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34C66" w14:textId="77777777" w:rsidR="00013374" w:rsidRDefault="00157CBE">
      <w:pPr>
        <w:pStyle w:val="BodyText"/>
      </w:pPr>
      <w:r>
        <w:rPr>
          <w:noProof/>
          <w:color w:val="0000FF"/>
          <w:lang w:eastAsia="en-GB"/>
        </w:rPr>
        <w:drawing>
          <wp:inline distT="0" distB="0" distL="0" distR="0" wp14:anchorId="35575B73" wp14:editId="735C1986">
            <wp:extent cx="1304925" cy="1114425"/>
            <wp:effectExtent l="0" t="0" r="9525" b="9525"/>
            <wp:docPr id="1" name="Picture 1" descr="PLA - Property Litigation Association">
              <a:hlinkClick xmlns:a="http://schemas.openxmlformats.org/drawingml/2006/main" r:id="rId9" tooltip="&quot;PLA - Property Litigation Associ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111083" name="Picture 1" descr="PLA - Property Litigation Association">
                      <a:hlinkClick r:id="rId9" tooltip="&quot;PLA - Property Litigation Association&quot;"/>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04925" cy="1114425"/>
                    </a:xfrm>
                    <a:prstGeom prst="rect">
                      <a:avLst/>
                    </a:prstGeom>
                    <a:noFill/>
                    <a:ln>
                      <a:noFill/>
                    </a:ln>
                  </pic:spPr>
                </pic:pic>
              </a:graphicData>
            </a:graphic>
          </wp:inline>
        </w:drawing>
      </w:r>
    </w:p>
    <w:p w14:paraId="49E6C9E8" w14:textId="77777777" w:rsidR="00013374" w:rsidRDefault="00013374">
      <w:pPr>
        <w:pStyle w:val="BodyText"/>
      </w:pPr>
    </w:p>
    <w:p w14:paraId="35DCB5DA" w14:textId="05FCB9A4" w:rsidR="00013374" w:rsidRDefault="00157CBE">
      <w:pPr>
        <w:pStyle w:val="BodyText"/>
        <w:jc w:val="center"/>
        <w:rPr>
          <w:b/>
        </w:rPr>
      </w:pPr>
      <w:r>
        <w:rPr>
          <w:b/>
        </w:rPr>
        <w:t>PLA 202</w:t>
      </w:r>
      <w:r w:rsidR="00CF34E7">
        <w:rPr>
          <w:b/>
        </w:rPr>
        <w:t>3</w:t>
      </w:r>
    </w:p>
    <w:p w14:paraId="6F394D99" w14:textId="77777777" w:rsidR="006023A2" w:rsidRDefault="00157CBE">
      <w:pPr>
        <w:pStyle w:val="BodyText"/>
        <w:jc w:val="center"/>
        <w:rPr>
          <w:b/>
        </w:rPr>
      </w:pPr>
      <w:r>
        <w:rPr>
          <w:b/>
        </w:rPr>
        <w:t>Annual General Meeting</w:t>
      </w:r>
    </w:p>
    <w:p w14:paraId="0462EBE2" w14:textId="1A67F3E0" w:rsidR="006023A2" w:rsidRDefault="007C421E">
      <w:pPr>
        <w:pStyle w:val="BodyText"/>
        <w:jc w:val="center"/>
        <w:rPr>
          <w:b/>
        </w:rPr>
      </w:pPr>
      <w:r>
        <w:rPr>
          <w:b/>
        </w:rPr>
        <w:t xml:space="preserve">Wednesday </w:t>
      </w:r>
      <w:r w:rsidR="00CF34E7">
        <w:rPr>
          <w:b/>
        </w:rPr>
        <w:t>22</w:t>
      </w:r>
      <w:r w:rsidR="00157CBE">
        <w:rPr>
          <w:b/>
        </w:rPr>
        <w:t xml:space="preserve"> November 202</w:t>
      </w:r>
      <w:r w:rsidR="00DA783B">
        <w:rPr>
          <w:b/>
        </w:rPr>
        <w:t>3</w:t>
      </w:r>
      <w:r w:rsidR="00157CBE">
        <w:rPr>
          <w:b/>
        </w:rPr>
        <w:t xml:space="preserve"> at </w:t>
      </w:r>
      <w:r w:rsidR="00CF34E7">
        <w:rPr>
          <w:b/>
        </w:rPr>
        <w:t>6.</w:t>
      </w:r>
      <w:r w:rsidR="001C78D2">
        <w:rPr>
          <w:b/>
        </w:rPr>
        <w:t>45</w:t>
      </w:r>
      <w:r w:rsidR="00157CBE">
        <w:rPr>
          <w:b/>
        </w:rPr>
        <w:t xml:space="preserve">pm </w:t>
      </w:r>
      <w:r w:rsidR="00AD7FCB">
        <w:rPr>
          <w:b/>
        </w:rPr>
        <w:t>at</w:t>
      </w:r>
    </w:p>
    <w:p w14:paraId="58C14265" w14:textId="51101E1F" w:rsidR="00DE64C5" w:rsidRDefault="006F1D0B" w:rsidP="00DE64C5">
      <w:pPr>
        <w:pStyle w:val="BodyText"/>
        <w:spacing w:after="0" w:line="240" w:lineRule="auto"/>
        <w:jc w:val="center"/>
        <w:rPr>
          <w:rFonts w:cs="Arial"/>
          <w:b/>
          <w:bCs/>
          <w:color w:val="202124"/>
          <w:szCs w:val="20"/>
          <w:shd w:val="clear" w:color="auto" w:fill="FFFFFF"/>
        </w:rPr>
      </w:pPr>
      <w:r>
        <w:rPr>
          <w:rFonts w:cs="Arial"/>
          <w:b/>
          <w:bCs/>
          <w:color w:val="202124"/>
          <w:szCs w:val="20"/>
          <w:shd w:val="clear" w:color="auto" w:fill="FFFFFF"/>
        </w:rPr>
        <w:t>Ironmongers</w:t>
      </w:r>
      <w:r w:rsidR="0065391E">
        <w:rPr>
          <w:rFonts w:cs="Arial"/>
          <w:b/>
          <w:bCs/>
          <w:color w:val="202124"/>
          <w:szCs w:val="20"/>
          <w:shd w:val="clear" w:color="auto" w:fill="FFFFFF"/>
        </w:rPr>
        <w:t>’</w:t>
      </w:r>
      <w:r>
        <w:rPr>
          <w:rFonts w:cs="Arial"/>
          <w:b/>
          <w:bCs/>
          <w:color w:val="202124"/>
          <w:szCs w:val="20"/>
          <w:shd w:val="clear" w:color="auto" w:fill="FFFFFF"/>
        </w:rPr>
        <w:t xml:space="preserve"> Hall Shaftesbury Place, Barbican, London EC2Y 8AA</w:t>
      </w:r>
    </w:p>
    <w:p w14:paraId="25478778" w14:textId="77777777" w:rsidR="00DE64C5" w:rsidRDefault="00DE64C5">
      <w:pPr>
        <w:pStyle w:val="BodyText"/>
        <w:jc w:val="both"/>
      </w:pPr>
    </w:p>
    <w:p w14:paraId="338C2621" w14:textId="049D6565" w:rsidR="00013374" w:rsidRDefault="00157CBE">
      <w:pPr>
        <w:pStyle w:val="BodyText"/>
        <w:jc w:val="both"/>
      </w:pPr>
      <w:r>
        <w:t>Dear PLA Member</w:t>
      </w:r>
    </w:p>
    <w:p w14:paraId="229F7D35" w14:textId="77777777" w:rsidR="00DD09D7" w:rsidRPr="00DD09D7" w:rsidRDefault="00157CBE" w:rsidP="00DD09D7">
      <w:pPr>
        <w:rPr>
          <w:rFonts w:cs="Arial"/>
          <w:iCs/>
          <w:szCs w:val="20"/>
        </w:rPr>
      </w:pPr>
      <w:r w:rsidRPr="00DD09D7">
        <w:rPr>
          <w:rFonts w:cs="Arial"/>
          <w:iCs/>
          <w:szCs w:val="20"/>
        </w:rPr>
        <w:t>Please see the Notice of General Meeting below, including details of Officers and Committee members standing for election.</w:t>
      </w:r>
    </w:p>
    <w:p w14:paraId="5B931D17" w14:textId="77777777" w:rsidR="00DD09D7" w:rsidRPr="00DD09D7" w:rsidRDefault="00DD09D7" w:rsidP="00DD09D7">
      <w:pPr>
        <w:rPr>
          <w:rFonts w:cs="Arial"/>
          <w:iCs/>
          <w:szCs w:val="20"/>
        </w:rPr>
      </w:pPr>
    </w:p>
    <w:p w14:paraId="125FC555" w14:textId="2E22C806" w:rsidR="006023A2" w:rsidRDefault="006F1D0B" w:rsidP="00DD09D7">
      <w:pPr>
        <w:rPr>
          <w:rFonts w:cs="Arial"/>
          <w:iCs/>
          <w:szCs w:val="20"/>
        </w:rPr>
      </w:pPr>
      <w:r>
        <w:rPr>
          <w:rFonts w:cs="Arial"/>
          <w:iCs/>
          <w:szCs w:val="20"/>
        </w:rPr>
        <w:t xml:space="preserve">We hope as many members as possible will attend the meeting which will take place just before the Annual Dinner on </w:t>
      </w:r>
      <w:r w:rsidR="00CF34E7">
        <w:rPr>
          <w:rFonts w:cs="Arial"/>
          <w:iCs/>
          <w:szCs w:val="20"/>
        </w:rPr>
        <w:t>22</w:t>
      </w:r>
      <w:r>
        <w:rPr>
          <w:rFonts w:cs="Arial"/>
          <w:iCs/>
          <w:szCs w:val="20"/>
        </w:rPr>
        <w:t xml:space="preserve"> November.  (All members are</w:t>
      </w:r>
      <w:r w:rsidR="00DA783B">
        <w:rPr>
          <w:rFonts w:cs="Arial"/>
          <w:iCs/>
          <w:szCs w:val="20"/>
        </w:rPr>
        <w:t xml:space="preserve"> welcome and</w:t>
      </w:r>
      <w:r>
        <w:rPr>
          <w:rFonts w:cs="Arial"/>
          <w:iCs/>
          <w:szCs w:val="20"/>
        </w:rPr>
        <w:t xml:space="preserve"> encouraged to attend</w:t>
      </w:r>
      <w:r w:rsidR="00DA783B">
        <w:rPr>
          <w:rFonts w:cs="Arial"/>
          <w:iCs/>
          <w:szCs w:val="20"/>
        </w:rPr>
        <w:t>,</w:t>
      </w:r>
      <w:r>
        <w:rPr>
          <w:rFonts w:cs="Arial"/>
          <w:iCs/>
          <w:szCs w:val="20"/>
        </w:rPr>
        <w:t xml:space="preserve"> whether or not they are </w:t>
      </w:r>
      <w:r w:rsidR="00DA783B">
        <w:rPr>
          <w:rFonts w:cs="Arial"/>
          <w:iCs/>
          <w:szCs w:val="20"/>
        </w:rPr>
        <w:t>attending</w:t>
      </w:r>
      <w:r>
        <w:rPr>
          <w:rFonts w:cs="Arial"/>
          <w:iCs/>
          <w:szCs w:val="20"/>
        </w:rPr>
        <w:t xml:space="preserve"> the Dinner.)</w:t>
      </w:r>
    </w:p>
    <w:p w14:paraId="25633D6D" w14:textId="6B383658" w:rsidR="006F1D0B" w:rsidRDefault="006F1D0B" w:rsidP="00DD09D7">
      <w:pPr>
        <w:rPr>
          <w:rFonts w:cs="Arial"/>
          <w:iCs/>
          <w:szCs w:val="20"/>
        </w:rPr>
      </w:pPr>
    </w:p>
    <w:p w14:paraId="6689AD33" w14:textId="3401B531" w:rsidR="006F1D0B" w:rsidRPr="00DD09D7" w:rsidRDefault="003E2DC6" w:rsidP="00DD09D7">
      <w:pPr>
        <w:rPr>
          <w:rFonts w:cs="Arial"/>
          <w:iCs/>
          <w:szCs w:val="20"/>
        </w:rPr>
      </w:pPr>
      <w:r>
        <w:rPr>
          <w:rFonts w:cs="Arial"/>
          <w:iCs/>
          <w:szCs w:val="20"/>
        </w:rPr>
        <w:t>A</w:t>
      </w:r>
      <w:r w:rsidR="006F1D0B">
        <w:rPr>
          <w:rFonts w:cs="Arial"/>
          <w:iCs/>
          <w:szCs w:val="20"/>
        </w:rPr>
        <w:t xml:space="preserve"> proxy Voting Form </w:t>
      </w:r>
      <w:r>
        <w:rPr>
          <w:rFonts w:cs="Arial"/>
          <w:iCs/>
          <w:szCs w:val="20"/>
        </w:rPr>
        <w:t>is attached to this Notice and can also be downloaded from the PLA website.</w:t>
      </w:r>
    </w:p>
    <w:p w14:paraId="7F22027A" w14:textId="77777777" w:rsidR="00DD09D7" w:rsidRPr="00DD09D7" w:rsidRDefault="00DD09D7" w:rsidP="00DD09D7">
      <w:pPr>
        <w:rPr>
          <w:u w:val="single"/>
        </w:rPr>
      </w:pPr>
    </w:p>
    <w:p w14:paraId="56C5EFCA" w14:textId="77777777" w:rsidR="006023A2" w:rsidRDefault="00157CBE">
      <w:pPr>
        <w:pStyle w:val="BodyText"/>
        <w:jc w:val="both"/>
      </w:pPr>
      <w:r>
        <w:rPr>
          <w:u w:val="single"/>
        </w:rPr>
        <w:t>THE COMPANIES ACTS 1985 TO 2006</w:t>
      </w:r>
    </w:p>
    <w:p w14:paraId="028D00C3" w14:textId="77777777" w:rsidR="006023A2" w:rsidRDefault="00157CBE">
      <w:pPr>
        <w:pStyle w:val="BodyText"/>
        <w:jc w:val="both"/>
      </w:pPr>
      <w:r>
        <w:t>PRIVATE COMPANY LIMITED BY GUARANTEE AND NOT HAVING A SHARE CAPITAL</w:t>
      </w:r>
    </w:p>
    <w:p w14:paraId="7662ED49" w14:textId="77777777" w:rsidR="006023A2" w:rsidRDefault="00157CBE">
      <w:pPr>
        <w:pStyle w:val="BodyText"/>
        <w:jc w:val="both"/>
      </w:pPr>
      <w:r>
        <w:t>Property Litigation Association (the “Company”)</w:t>
      </w:r>
    </w:p>
    <w:p w14:paraId="4C360F6B" w14:textId="3DCF7EC4" w:rsidR="00013374" w:rsidRDefault="00157CBE" w:rsidP="006023A2">
      <w:pPr>
        <w:pStyle w:val="BodyText"/>
        <w:jc w:val="both"/>
      </w:pPr>
      <w:r>
        <w:t xml:space="preserve">NOTICE IS HEREBY GIVEN that a General Meeting of the Company will be held </w:t>
      </w:r>
      <w:r w:rsidR="006E47B1">
        <w:t>at</w:t>
      </w:r>
      <w:r w:rsidR="006F1D0B">
        <w:t xml:space="preserve"> Ironmongers’ Hall, Shaftesbury Place, Barbican, London EC2</w:t>
      </w:r>
      <w:r w:rsidR="006E47B1">
        <w:t xml:space="preserve"> </w:t>
      </w:r>
      <w:r>
        <w:t xml:space="preserve">on </w:t>
      </w:r>
      <w:r w:rsidR="00CF34E7">
        <w:t>Wednesday 22</w:t>
      </w:r>
      <w:r>
        <w:t xml:space="preserve"> November 202</w:t>
      </w:r>
      <w:r w:rsidR="00CF34E7">
        <w:t>3</w:t>
      </w:r>
      <w:r>
        <w:t xml:space="preserve"> at </w:t>
      </w:r>
      <w:r w:rsidR="00CF34E7">
        <w:t>6.</w:t>
      </w:r>
      <w:r w:rsidR="001C78D2">
        <w:t>45</w:t>
      </w:r>
      <w:r>
        <w:t>pm for the purpose of transacting the following business:</w:t>
      </w:r>
    </w:p>
    <w:p w14:paraId="50FA5D0D" w14:textId="77777777" w:rsidR="00013374" w:rsidRDefault="00013374">
      <w:pPr>
        <w:pStyle w:val="BodyText"/>
        <w:spacing w:after="0"/>
      </w:pPr>
    </w:p>
    <w:p w14:paraId="2FD0AC1E" w14:textId="77777777" w:rsidR="00013374" w:rsidRPr="00DA783B" w:rsidRDefault="00157CBE" w:rsidP="00A617BF">
      <w:pPr>
        <w:pStyle w:val="Heading1"/>
        <w:rPr>
          <w:b w:val="0"/>
          <w:szCs w:val="22"/>
        </w:rPr>
      </w:pPr>
      <w:r w:rsidRPr="00DA783B">
        <w:rPr>
          <w:b w:val="0"/>
          <w:szCs w:val="22"/>
        </w:rPr>
        <w:t>To receive reports from:</w:t>
      </w:r>
    </w:p>
    <w:p w14:paraId="7367C00E" w14:textId="04DD2E64" w:rsidR="00013374" w:rsidRDefault="00157CBE">
      <w:pPr>
        <w:pStyle w:val="BodyText1"/>
        <w:spacing w:after="0"/>
      </w:pPr>
      <w:r>
        <w:t>The Chair</w:t>
      </w:r>
    </w:p>
    <w:p w14:paraId="3449771D" w14:textId="48560852" w:rsidR="00CF34E7" w:rsidRDefault="00CF34E7">
      <w:pPr>
        <w:pStyle w:val="BodyText1"/>
        <w:spacing w:after="0"/>
      </w:pPr>
      <w:r w:rsidRPr="00CF34E7">
        <w:t>The Treasurer</w:t>
      </w:r>
    </w:p>
    <w:p w14:paraId="6E3FCC06" w14:textId="77777777" w:rsidR="00013374" w:rsidRDefault="00157CBE">
      <w:pPr>
        <w:pStyle w:val="BodyText1"/>
        <w:spacing w:after="0"/>
      </w:pPr>
      <w:r>
        <w:t>The Law Reform Committee</w:t>
      </w:r>
    </w:p>
    <w:p w14:paraId="2082F499" w14:textId="77777777" w:rsidR="00013374" w:rsidRDefault="00157CBE">
      <w:pPr>
        <w:pStyle w:val="BodyText1"/>
        <w:spacing w:after="0"/>
      </w:pPr>
      <w:r>
        <w:t>The Education and Training Committee</w:t>
      </w:r>
    </w:p>
    <w:p w14:paraId="03F889D0" w14:textId="77777777" w:rsidR="00013374" w:rsidRDefault="00157CBE">
      <w:pPr>
        <w:pStyle w:val="BodyText1"/>
        <w:spacing w:after="0"/>
      </w:pPr>
      <w:r>
        <w:t>The Website and Marketing</w:t>
      </w:r>
      <w:r w:rsidR="009C2331">
        <w:t xml:space="preserve"> Committee</w:t>
      </w:r>
    </w:p>
    <w:p w14:paraId="70CB9C18" w14:textId="77777777" w:rsidR="00013374" w:rsidRDefault="00157CBE">
      <w:pPr>
        <w:pStyle w:val="BodyText1"/>
        <w:spacing w:after="0"/>
      </w:pPr>
      <w:r>
        <w:t>The Regions</w:t>
      </w:r>
      <w:r w:rsidR="009C2331">
        <w:t xml:space="preserve"> Committee</w:t>
      </w:r>
    </w:p>
    <w:p w14:paraId="4E303303" w14:textId="146717D2" w:rsidR="00013374" w:rsidRDefault="00157CBE">
      <w:pPr>
        <w:pStyle w:val="BodyText1"/>
        <w:spacing w:after="0"/>
      </w:pPr>
      <w:r>
        <w:t>The Junior PLA</w:t>
      </w:r>
    </w:p>
    <w:p w14:paraId="52098BB6" w14:textId="14C1F768" w:rsidR="000B6BE2" w:rsidRDefault="000B6BE2">
      <w:pPr>
        <w:pStyle w:val="BodyText1"/>
        <w:spacing w:after="0"/>
      </w:pPr>
      <w:r>
        <w:t>The Wellbeing Committee</w:t>
      </w:r>
    </w:p>
    <w:p w14:paraId="2A21E251" w14:textId="77777777" w:rsidR="00013374" w:rsidRDefault="00013374">
      <w:pPr>
        <w:pStyle w:val="BodyText1"/>
        <w:spacing w:after="0"/>
      </w:pPr>
    </w:p>
    <w:p w14:paraId="006BA469" w14:textId="0240255A" w:rsidR="006F1D0B" w:rsidRDefault="006F1D0B">
      <w:pPr>
        <w:pStyle w:val="Heading1"/>
        <w:rPr>
          <w:b w:val="0"/>
        </w:rPr>
      </w:pPr>
      <w:bookmarkStart w:id="0" w:name="_Hlk149300506"/>
      <w:r>
        <w:rPr>
          <w:b w:val="0"/>
        </w:rPr>
        <w:lastRenderedPageBreak/>
        <w:t xml:space="preserve">To consider and, if thought fit, pass the following resolution as a </w:t>
      </w:r>
      <w:r w:rsidRPr="00FB4EA1">
        <w:rPr>
          <w:bCs w:val="0"/>
        </w:rPr>
        <w:t>SPECIAL RESOLUTION</w:t>
      </w:r>
      <w:r w:rsidR="0065391E">
        <w:rPr>
          <w:b w:val="0"/>
        </w:rPr>
        <w:t xml:space="preserve"> of the Company</w:t>
      </w:r>
      <w:bookmarkEnd w:id="0"/>
      <w:r>
        <w:rPr>
          <w:b w:val="0"/>
        </w:rPr>
        <w:t>:</w:t>
      </w:r>
    </w:p>
    <w:p w14:paraId="70F40A4D" w14:textId="66DC67DC" w:rsidR="00013374" w:rsidRPr="00F56683" w:rsidRDefault="006F1D0B" w:rsidP="00416236">
      <w:pPr>
        <w:pStyle w:val="BodyText1"/>
        <w:rPr>
          <w:b/>
        </w:rPr>
      </w:pPr>
      <w:r>
        <w:t>No 1:</w:t>
      </w:r>
      <w:r>
        <w:tab/>
        <w:t xml:space="preserve">That the revised Articles of Association be adopted in substitution for the existing Articles.  </w:t>
      </w:r>
      <w:r w:rsidR="00FB4EA1">
        <w:t>A</w:t>
      </w:r>
      <w:r>
        <w:t xml:space="preserve"> copy of the revised Articles of Association </w:t>
      </w:r>
      <w:r w:rsidR="00FB4EA1">
        <w:t>is attached to this notice and can also be downloaded from the PLA website.</w:t>
      </w:r>
    </w:p>
    <w:p w14:paraId="33850B12" w14:textId="52C8B3F5" w:rsidR="004C44F0" w:rsidRPr="004C44F0" w:rsidRDefault="004C44F0" w:rsidP="004C44F0">
      <w:pPr>
        <w:pStyle w:val="Heading1"/>
        <w:rPr>
          <w:b w:val="0"/>
          <w:bCs w:val="0"/>
        </w:rPr>
      </w:pPr>
      <w:r w:rsidRPr="004C44F0">
        <w:rPr>
          <w:b w:val="0"/>
          <w:bCs w:val="0"/>
        </w:rPr>
        <w:t>To consider and, if thought fit, pass the following resolution</w:t>
      </w:r>
      <w:r>
        <w:rPr>
          <w:b w:val="0"/>
          <w:bCs w:val="0"/>
        </w:rPr>
        <w:t>s</w:t>
      </w:r>
      <w:r w:rsidRPr="004C44F0">
        <w:rPr>
          <w:b w:val="0"/>
          <w:bCs w:val="0"/>
        </w:rPr>
        <w:t xml:space="preserve"> </w:t>
      </w:r>
      <w:r w:rsidRPr="00FB4EA1">
        <w:t>as ORDINARY RESOLUTIONS</w:t>
      </w:r>
      <w:r w:rsidRPr="004C44F0">
        <w:rPr>
          <w:b w:val="0"/>
          <w:bCs w:val="0"/>
        </w:rPr>
        <w:t xml:space="preserve"> of the Company</w:t>
      </w:r>
      <w:r w:rsidR="00FB4EA1">
        <w:rPr>
          <w:b w:val="0"/>
          <w:bCs w:val="0"/>
        </w:rPr>
        <w:t>:</w:t>
      </w:r>
    </w:p>
    <w:p w14:paraId="64CE7641" w14:textId="5AD23E1D" w:rsidR="00013374" w:rsidRDefault="00157CBE" w:rsidP="00C81875">
      <w:pPr>
        <w:pStyle w:val="Heading2"/>
        <w:numPr>
          <w:ilvl w:val="0"/>
          <w:numId w:val="0"/>
        </w:numPr>
        <w:ind w:left="720"/>
      </w:pPr>
      <w:r>
        <w:t xml:space="preserve">No 1: </w:t>
      </w:r>
      <w:r w:rsidR="009C2331">
        <w:t>That the accounts of the Company for the financial year ended 31 August 20</w:t>
      </w:r>
      <w:r>
        <w:t>2</w:t>
      </w:r>
      <w:r w:rsidR="00CF34E7">
        <w:t xml:space="preserve">3 </w:t>
      </w:r>
      <w:r w:rsidR="009C2331">
        <w:t>be approved by the Members.</w:t>
      </w:r>
      <w:r>
        <w:t xml:space="preserve">  </w:t>
      </w:r>
      <w:r w:rsidR="00FB4EA1">
        <w:t>A copy of the unaudited accounts is attached to this notice and can also be downloaded from the PLA website.</w:t>
      </w:r>
    </w:p>
    <w:p w14:paraId="5F9B7CB8" w14:textId="77777777" w:rsidR="00013374" w:rsidRDefault="00157CBE" w:rsidP="00C81875">
      <w:pPr>
        <w:pStyle w:val="Heading2"/>
        <w:numPr>
          <w:ilvl w:val="0"/>
          <w:numId w:val="0"/>
        </w:numPr>
        <w:ind w:left="720"/>
      </w:pPr>
      <w:r>
        <w:t xml:space="preserve">No. 2: </w:t>
      </w:r>
      <w:r w:rsidR="009C2331">
        <w:t xml:space="preserve">That as the </w:t>
      </w:r>
      <w:r>
        <w:t>C</w:t>
      </w:r>
      <w:r w:rsidR="009C2331">
        <w:t>ompany is entitled to exemption from audit the appointment of Auditors is not required in accordance with Section 477(1) of the Companies Act 2006 (the "</w:t>
      </w:r>
      <w:r w:rsidR="009C2331" w:rsidRPr="00F56683">
        <w:t>Act</w:t>
      </w:r>
      <w:r w:rsidR="009C2331">
        <w:t>") and that the Members confirm that there is no requirement to obtain an Audit in accordance with Section 476 of the Act.</w:t>
      </w:r>
    </w:p>
    <w:p w14:paraId="6B0C8844" w14:textId="77777777" w:rsidR="00013374" w:rsidRDefault="00157CBE" w:rsidP="00C81875">
      <w:pPr>
        <w:pStyle w:val="Heading2"/>
        <w:numPr>
          <w:ilvl w:val="0"/>
          <w:numId w:val="0"/>
        </w:numPr>
        <w:ind w:left="720"/>
      </w:pPr>
      <w:r>
        <w:t xml:space="preserve">No.3: </w:t>
      </w:r>
      <w:r w:rsidR="009C2331">
        <w:t>That the following persons be elected as Officers and Members of the Committee as the case may be:</w:t>
      </w:r>
    </w:p>
    <w:p w14:paraId="5AD48858" w14:textId="10A16DB2" w:rsidR="00013374" w:rsidRDefault="00157CBE">
      <w:pPr>
        <w:pStyle w:val="BodyText2"/>
        <w:spacing w:after="0"/>
      </w:pPr>
      <w:r>
        <w:rPr>
          <w:b/>
        </w:rPr>
        <w:t>Chair:</w:t>
      </w:r>
      <w:r>
        <w:t xml:space="preserve"> </w:t>
      </w:r>
      <w:r>
        <w:tab/>
      </w:r>
      <w:r>
        <w:tab/>
      </w:r>
      <w:r>
        <w:tab/>
      </w:r>
      <w:r>
        <w:tab/>
      </w:r>
      <w:r>
        <w:tab/>
      </w:r>
      <w:r>
        <w:tab/>
      </w:r>
      <w:r>
        <w:tab/>
      </w:r>
      <w:r w:rsidR="00CF34E7">
        <w:t>Mark Reading</w:t>
      </w:r>
    </w:p>
    <w:p w14:paraId="267F8AB0" w14:textId="7FCC0437" w:rsidR="006B3282" w:rsidRDefault="00157CBE" w:rsidP="006B3282">
      <w:pPr>
        <w:pStyle w:val="BodyText2"/>
        <w:spacing w:after="0"/>
      </w:pPr>
      <w:r>
        <w:rPr>
          <w:b/>
        </w:rPr>
        <w:t>Vice Chair</w:t>
      </w:r>
      <w:r>
        <w:t xml:space="preserve">: </w:t>
      </w:r>
      <w:r>
        <w:tab/>
      </w:r>
      <w:r>
        <w:tab/>
      </w:r>
      <w:r>
        <w:tab/>
      </w:r>
      <w:r>
        <w:tab/>
      </w:r>
      <w:r>
        <w:tab/>
      </w:r>
      <w:r>
        <w:tab/>
      </w:r>
      <w:r w:rsidR="00CF34E7">
        <w:t>Rebecca Campbell</w:t>
      </w:r>
    </w:p>
    <w:p w14:paraId="05F838F0" w14:textId="79B50E6F" w:rsidR="00013374" w:rsidRDefault="00157CBE">
      <w:pPr>
        <w:pStyle w:val="BodyText2"/>
        <w:spacing w:after="0"/>
      </w:pPr>
      <w:r>
        <w:rPr>
          <w:b/>
        </w:rPr>
        <w:t>Hon Treasurer</w:t>
      </w:r>
      <w:r>
        <w:t xml:space="preserve">: </w:t>
      </w:r>
      <w:r>
        <w:tab/>
      </w:r>
      <w:r>
        <w:tab/>
      </w:r>
      <w:r>
        <w:tab/>
      </w:r>
      <w:r>
        <w:tab/>
      </w:r>
      <w:r>
        <w:tab/>
      </w:r>
      <w:r w:rsidR="00CF34E7">
        <w:t>Lindsey Whittle</w:t>
      </w:r>
    </w:p>
    <w:p w14:paraId="1EAD0F1B" w14:textId="5899C25D" w:rsidR="006B3282" w:rsidRDefault="00157CBE">
      <w:pPr>
        <w:pStyle w:val="BodyText2"/>
        <w:spacing w:after="0"/>
        <w:rPr>
          <w:b/>
        </w:rPr>
      </w:pPr>
      <w:r>
        <w:rPr>
          <w:b/>
        </w:rPr>
        <w:t>Hon Secretary:</w:t>
      </w:r>
      <w:r>
        <w:rPr>
          <w:b/>
        </w:rPr>
        <w:tab/>
      </w:r>
      <w:r>
        <w:rPr>
          <w:b/>
        </w:rPr>
        <w:tab/>
      </w:r>
      <w:r>
        <w:rPr>
          <w:b/>
        </w:rPr>
        <w:tab/>
      </w:r>
      <w:r>
        <w:rPr>
          <w:b/>
        </w:rPr>
        <w:tab/>
      </w:r>
      <w:r>
        <w:rPr>
          <w:b/>
        </w:rPr>
        <w:tab/>
      </w:r>
      <w:r>
        <w:rPr>
          <w:b/>
        </w:rPr>
        <w:tab/>
      </w:r>
      <w:r w:rsidR="006F1D0B">
        <w:t>Rebecca Campbell</w:t>
      </w:r>
    </w:p>
    <w:p w14:paraId="70292FF5" w14:textId="7A764F07" w:rsidR="00013374" w:rsidRDefault="00157CBE">
      <w:pPr>
        <w:pStyle w:val="BodyText2"/>
        <w:spacing w:after="0"/>
      </w:pPr>
      <w:r>
        <w:rPr>
          <w:b/>
        </w:rPr>
        <w:t>Chair of Law Reform</w:t>
      </w:r>
      <w:r w:rsidR="001D3ECD">
        <w:rPr>
          <w:b/>
        </w:rPr>
        <w:t xml:space="preserve"> Committee</w:t>
      </w:r>
      <w:r>
        <w:t>:</w:t>
      </w:r>
      <w:r>
        <w:tab/>
      </w:r>
      <w:r>
        <w:tab/>
      </w:r>
      <w:r>
        <w:tab/>
      </w:r>
      <w:r w:rsidR="00CF34E7">
        <w:t xml:space="preserve">Paul </w:t>
      </w:r>
      <w:r w:rsidR="00574EFA">
        <w:t>Tonkin</w:t>
      </w:r>
    </w:p>
    <w:p w14:paraId="7721D033" w14:textId="385C5A2A" w:rsidR="00013374" w:rsidRDefault="00157CBE">
      <w:pPr>
        <w:pStyle w:val="BodyText2"/>
        <w:spacing w:after="0"/>
      </w:pPr>
      <w:r>
        <w:rPr>
          <w:b/>
        </w:rPr>
        <w:t>Chair of Education and Training</w:t>
      </w:r>
      <w:r w:rsidR="001D3ECD">
        <w:rPr>
          <w:b/>
        </w:rPr>
        <w:t xml:space="preserve"> Committee</w:t>
      </w:r>
      <w:r>
        <w:rPr>
          <w:b/>
        </w:rPr>
        <w:t xml:space="preserve">: </w:t>
      </w:r>
      <w:r>
        <w:tab/>
      </w:r>
      <w:r>
        <w:tab/>
      </w:r>
      <w:r w:rsidR="006F1D0B">
        <w:t>Kate Andrews</w:t>
      </w:r>
    </w:p>
    <w:p w14:paraId="673D1AA7" w14:textId="4F1DBBBA" w:rsidR="00013374" w:rsidRDefault="00157CBE">
      <w:pPr>
        <w:pStyle w:val="BodyText2"/>
        <w:spacing w:after="0"/>
        <w:rPr>
          <w:b/>
        </w:rPr>
      </w:pPr>
      <w:r>
        <w:rPr>
          <w:b/>
        </w:rPr>
        <w:t>Chair of Regions</w:t>
      </w:r>
      <w:r w:rsidR="001D3ECD">
        <w:rPr>
          <w:b/>
        </w:rPr>
        <w:t xml:space="preserve"> Committee</w:t>
      </w:r>
      <w:r>
        <w:t>:</w:t>
      </w:r>
      <w:r>
        <w:tab/>
      </w:r>
      <w:r>
        <w:tab/>
      </w:r>
      <w:r>
        <w:tab/>
      </w:r>
      <w:r>
        <w:tab/>
        <w:t>Paul Barker</w:t>
      </w:r>
    </w:p>
    <w:p w14:paraId="2E3468B0" w14:textId="6DE1E01E" w:rsidR="00013374" w:rsidRDefault="00157CBE">
      <w:pPr>
        <w:pStyle w:val="BodyText2"/>
        <w:spacing w:after="0"/>
        <w:rPr>
          <w:b/>
        </w:rPr>
      </w:pPr>
      <w:r>
        <w:rPr>
          <w:b/>
        </w:rPr>
        <w:t>Chair of Website and Marketing</w:t>
      </w:r>
      <w:r w:rsidR="001D3ECD">
        <w:rPr>
          <w:b/>
        </w:rPr>
        <w:t xml:space="preserve"> Committee</w:t>
      </w:r>
      <w:r>
        <w:rPr>
          <w:b/>
        </w:rPr>
        <w:t>:</w:t>
      </w:r>
      <w:r>
        <w:rPr>
          <w:b/>
        </w:rPr>
        <w:tab/>
      </w:r>
      <w:r>
        <w:rPr>
          <w:b/>
        </w:rPr>
        <w:tab/>
      </w:r>
      <w:r w:rsidR="00CF34E7">
        <w:t>Tim Reid</w:t>
      </w:r>
    </w:p>
    <w:p w14:paraId="2BA0F09F" w14:textId="125CED6C" w:rsidR="00013374" w:rsidRDefault="00D65DB6">
      <w:pPr>
        <w:pStyle w:val="BodyText2"/>
        <w:spacing w:after="0"/>
      </w:pPr>
      <w:r>
        <w:rPr>
          <w:b/>
        </w:rPr>
        <w:t xml:space="preserve">Chair of </w:t>
      </w:r>
      <w:r w:rsidR="00157CBE">
        <w:rPr>
          <w:b/>
        </w:rPr>
        <w:t>Junior PLA</w:t>
      </w:r>
      <w:r w:rsidR="001D3ECD">
        <w:rPr>
          <w:b/>
        </w:rPr>
        <w:t xml:space="preserve"> Committee</w:t>
      </w:r>
      <w:r w:rsidR="00157CBE">
        <w:rPr>
          <w:b/>
        </w:rPr>
        <w:t xml:space="preserve">: </w:t>
      </w:r>
      <w:r w:rsidR="00157CBE">
        <w:rPr>
          <w:b/>
        </w:rPr>
        <w:tab/>
      </w:r>
      <w:r w:rsidR="00157CBE">
        <w:tab/>
      </w:r>
      <w:r w:rsidR="00157CBE">
        <w:tab/>
      </w:r>
      <w:r w:rsidRPr="00D65DB6">
        <w:t>Rachael Studman</w:t>
      </w:r>
    </w:p>
    <w:p w14:paraId="583BBE94" w14:textId="21C096C3" w:rsidR="00013374" w:rsidRDefault="00D65DB6">
      <w:pPr>
        <w:pStyle w:val="BodyText2"/>
        <w:spacing w:after="0"/>
      </w:pPr>
      <w:r>
        <w:rPr>
          <w:b/>
          <w:bCs/>
        </w:rPr>
        <w:t xml:space="preserve">Chair of </w:t>
      </w:r>
      <w:r w:rsidR="000B6BE2" w:rsidRPr="000B6BE2">
        <w:rPr>
          <w:b/>
          <w:bCs/>
        </w:rPr>
        <w:t>Wellbeing</w:t>
      </w:r>
      <w:r w:rsidR="001D3ECD">
        <w:rPr>
          <w:b/>
          <w:bCs/>
        </w:rPr>
        <w:t xml:space="preserve"> Committee</w:t>
      </w:r>
      <w:r w:rsidR="000B6BE2" w:rsidRPr="000B6BE2">
        <w:rPr>
          <w:b/>
          <w:bCs/>
        </w:rPr>
        <w:t>:</w:t>
      </w:r>
      <w:r w:rsidR="000B6BE2">
        <w:tab/>
      </w:r>
      <w:r w:rsidR="000B6BE2">
        <w:tab/>
      </w:r>
      <w:r w:rsidR="000B6BE2">
        <w:tab/>
        <w:t>Frances Richardson</w:t>
      </w:r>
    </w:p>
    <w:p w14:paraId="0F93598E" w14:textId="746484D6" w:rsidR="00D65DB6" w:rsidRDefault="00D65DB6">
      <w:pPr>
        <w:pStyle w:val="BodyText2"/>
        <w:spacing w:after="0"/>
      </w:pPr>
      <w:r>
        <w:rPr>
          <w:b/>
          <w:bCs/>
        </w:rPr>
        <w:t>Chair of EDI</w:t>
      </w:r>
      <w:r w:rsidR="001D3ECD">
        <w:rPr>
          <w:b/>
          <w:bCs/>
        </w:rPr>
        <w:t xml:space="preserve"> Committee</w:t>
      </w:r>
      <w:r>
        <w:rPr>
          <w:b/>
          <w:bCs/>
        </w:rPr>
        <w:t>:</w:t>
      </w:r>
      <w:r>
        <w:tab/>
      </w:r>
      <w:r>
        <w:tab/>
      </w:r>
      <w:r>
        <w:tab/>
      </w:r>
      <w:r>
        <w:tab/>
        <w:t>Chhavie Kapoor</w:t>
      </w:r>
    </w:p>
    <w:p w14:paraId="070B2429" w14:textId="77777777" w:rsidR="00C81875" w:rsidRDefault="00C81875">
      <w:pPr>
        <w:pStyle w:val="BodyText1"/>
      </w:pPr>
    </w:p>
    <w:p w14:paraId="441CC77A" w14:textId="40C14F7A" w:rsidR="00732871" w:rsidRDefault="00732871">
      <w:pPr>
        <w:pStyle w:val="BodyText1"/>
      </w:pPr>
      <w:r>
        <w:t xml:space="preserve">No.4: </w:t>
      </w:r>
      <w:r w:rsidRPr="00732871">
        <w:t>That Honorary Membership of the Association be conferred upon Kerry Glanville in recognition of her contribution of outstanding services to the Association and to Property Litigation in general.</w:t>
      </w:r>
    </w:p>
    <w:p w14:paraId="5176FE0D" w14:textId="343E9867" w:rsidR="00C81875" w:rsidRDefault="00157CBE">
      <w:pPr>
        <w:pStyle w:val="BodyText1"/>
      </w:pPr>
      <w:r>
        <w:t xml:space="preserve">Dated: </w:t>
      </w:r>
      <w:r w:rsidR="00D348F2">
        <w:t xml:space="preserve">1 </w:t>
      </w:r>
      <w:r w:rsidR="00BA49CC">
        <w:t>November</w:t>
      </w:r>
      <w:r>
        <w:t xml:space="preserve"> 202</w:t>
      </w:r>
      <w:r w:rsidR="00CF34E7">
        <w:t>3</w:t>
      </w:r>
    </w:p>
    <w:p w14:paraId="5CFD2BA9" w14:textId="77777777" w:rsidR="00C81875" w:rsidRDefault="00157CBE">
      <w:pPr>
        <w:pStyle w:val="BodyText1"/>
      </w:pPr>
      <w:r>
        <w:t>Registered office: One Fleet Place, London EC4M 7WS</w:t>
      </w:r>
    </w:p>
    <w:p w14:paraId="7780E4A8" w14:textId="77777777" w:rsidR="00C81875" w:rsidRDefault="00157CBE">
      <w:pPr>
        <w:pStyle w:val="BodyText1"/>
      </w:pPr>
      <w:r>
        <w:t>Notes:</w:t>
      </w:r>
    </w:p>
    <w:p w14:paraId="26D1014F" w14:textId="77777777" w:rsidR="00C81875" w:rsidRDefault="00157CBE">
      <w:pPr>
        <w:pStyle w:val="BodyText1"/>
      </w:pPr>
      <w:r>
        <w:t xml:space="preserve">A Member entitled to attend and vote at the Meeting convened by the above Notice shall be entitled to appoint a proxy to attend, speak and vote in their place.  </w:t>
      </w:r>
      <w:r w:rsidR="00F56683">
        <w:t>You can only appoint a proxy using the proceedings set ou</w:t>
      </w:r>
      <w:r>
        <w:t>t</w:t>
      </w:r>
      <w:r w:rsidR="00F56683">
        <w:t xml:space="preserve"> </w:t>
      </w:r>
      <w:r>
        <w:t>in these notes and the notes to the proxy form.</w:t>
      </w:r>
    </w:p>
    <w:p w14:paraId="3B2C0C57" w14:textId="58435BB0" w:rsidR="00C81875" w:rsidRDefault="00157CBE">
      <w:pPr>
        <w:pStyle w:val="BodyText1"/>
      </w:pPr>
      <w:r>
        <w:t xml:space="preserve">The appointment of a proxy will not prevent a </w:t>
      </w:r>
      <w:r w:rsidR="009A0530">
        <w:t>member</w:t>
      </w:r>
      <w:r>
        <w:t xml:space="preserve"> from subsequently attending and voting at the meeting, in which case any votes cast by the proxy will be excluded and your proxy appointment will automatically be terminated. </w:t>
      </w:r>
    </w:p>
    <w:p w14:paraId="23E23AE0" w14:textId="2CDE1485" w:rsidR="00C81875" w:rsidRDefault="00157CBE" w:rsidP="004549DC">
      <w:pPr>
        <w:pStyle w:val="BodyText1"/>
      </w:pPr>
      <w:r>
        <w:lastRenderedPageBreak/>
        <w:t xml:space="preserve">A proxy form can be downloaded </w:t>
      </w:r>
      <w:r w:rsidR="00FB4EA1">
        <w:rPr>
          <w:iCs/>
        </w:rPr>
        <w:t>from the PLA website</w:t>
      </w:r>
      <w:r w:rsidR="004549DC" w:rsidRPr="004549DC">
        <w:t xml:space="preserve">. </w:t>
      </w:r>
      <w:r>
        <w:t>To appoint a proxy, using the proxy form, the form must be:</w:t>
      </w:r>
    </w:p>
    <w:p w14:paraId="38F971FA" w14:textId="77777777" w:rsidR="00C81875" w:rsidRDefault="00157CBE" w:rsidP="00C81875">
      <w:pPr>
        <w:pStyle w:val="BodyText1"/>
        <w:numPr>
          <w:ilvl w:val="0"/>
          <w:numId w:val="16"/>
        </w:numPr>
      </w:pPr>
      <w:r>
        <w:t>Completed and signed;</w:t>
      </w:r>
    </w:p>
    <w:p w14:paraId="54964C0D" w14:textId="77777777" w:rsidR="00C81875" w:rsidRDefault="00157CBE" w:rsidP="00C81875">
      <w:pPr>
        <w:pStyle w:val="BodyText1"/>
        <w:numPr>
          <w:ilvl w:val="0"/>
          <w:numId w:val="16"/>
        </w:numPr>
      </w:pPr>
      <w:r>
        <w:t>Sent or delivered to the Company at its registered office; and</w:t>
      </w:r>
    </w:p>
    <w:p w14:paraId="24F06C76" w14:textId="6DC6444A" w:rsidR="00C81875" w:rsidRDefault="00157CBE" w:rsidP="00C81875">
      <w:pPr>
        <w:pStyle w:val="BodyText1"/>
        <w:numPr>
          <w:ilvl w:val="0"/>
          <w:numId w:val="16"/>
        </w:numPr>
      </w:pPr>
      <w:r>
        <w:t xml:space="preserve">Received by the Company no later than </w:t>
      </w:r>
      <w:r w:rsidR="00CF34E7">
        <w:t>6.</w:t>
      </w:r>
      <w:r w:rsidR="001C78D2">
        <w:t>45</w:t>
      </w:r>
      <w:r>
        <w:t xml:space="preserve">pm </w:t>
      </w:r>
      <w:r w:rsidRPr="001E106A">
        <w:t xml:space="preserve">on </w:t>
      </w:r>
      <w:r w:rsidR="006F1D0B">
        <w:t>Monday</w:t>
      </w:r>
      <w:r w:rsidR="00CF34E7">
        <w:t xml:space="preserve"> 20</w:t>
      </w:r>
      <w:r w:rsidR="006F1D0B">
        <w:t xml:space="preserve"> Novem</w:t>
      </w:r>
      <w:r>
        <w:t>ber 202</w:t>
      </w:r>
      <w:r w:rsidR="00CF34E7">
        <w:t>3</w:t>
      </w:r>
      <w:r>
        <w:t>.</w:t>
      </w:r>
    </w:p>
    <w:p w14:paraId="367DA743" w14:textId="77777777" w:rsidR="00C81875" w:rsidRDefault="00157CBE" w:rsidP="00C81875">
      <w:pPr>
        <w:pStyle w:val="BodyText1"/>
      </w:pPr>
      <w:r>
        <w:t>Any power of attorney or any other authority under which the proxy form is signed (or a duly certifi</w:t>
      </w:r>
      <w:r w:rsidR="00F56683">
        <w:t>cat</w:t>
      </w:r>
      <w:r>
        <w:t>ed copy of such power or authority) must be included with the proxy form.</w:t>
      </w:r>
    </w:p>
    <w:p w14:paraId="0D867841" w14:textId="77777777" w:rsidR="00F56683" w:rsidRDefault="00157CBE" w:rsidP="00C81875">
      <w:pPr>
        <w:pStyle w:val="BodyText1"/>
      </w:pPr>
      <w:r>
        <w:t>To be effective the instrument appointing a proxy, and (failing prior registration) any letter or power of attorney under which it is executed (or a duly certificated copy thereof) must be sent or delivered to the Company’s registered office (for the attention of Dentons Secretaries Limited) not less than 48 hours before the time for holding the meeting or adjourned meeting or (in the case of a poll taken otherwise than at or on the same date as the meeting or adjourned meeting) for the taking of the poll at which it is to be used, provided that a proxy and any such power or authority in respect of a poll to be taken otherwise than on the same day as the meeting or the adjourned meeting, but less than 48 hours thereafter, may be delivered to the Chair of the meeting at any time before the poll is taken.</w:t>
      </w:r>
    </w:p>
    <w:p w14:paraId="7AC010F4" w14:textId="77777777" w:rsidR="00013374" w:rsidRDefault="00013374">
      <w:pPr>
        <w:pStyle w:val="BodyText2"/>
      </w:pPr>
    </w:p>
    <w:sectPr w:rsidR="00013374">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720" w:footer="720" w:gutter="0"/>
      <w:paperSrc w:first="259" w:other="259"/>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BD589" w14:textId="77777777" w:rsidR="00B027C4" w:rsidRDefault="00157CBE">
      <w:pPr>
        <w:spacing w:line="240" w:lineRule="auto"/>
      </w:pPr>
      <w:r>
        <w:separator/>
      </w:r>
    </w:p>
  </w:endnote>
  <w:endnote w:type="continuationSeparator" w:id="0">
    <w:p w14:paraId="08887D91" w14:textId="77777777" w:rsidR="00B027C4" w:rsidRDefault="00157C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2D49" w14:textId="77777777" w:rsidR="001C78D2" w:rsidRDefault="001C78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6575" w14:textId="77777777" w:rsidR="00013374" w:rsidRDefault="00157CBE">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153D" w14:textId="4D7CCFDA" w:rsidR="00013374" w:rsidRDefault="00157CBE">
    <w:pPr>
      <w:tabs>
        <w:tab w:val="right" w:pos="9000"/>
      </w:tabs>
    </w:pPr>
    <w:r>
      <w:tab/>
    </w:r>
    <w:r>
      <w:tab/>
    </w:r>
    <w:r>
      <w:rPr>
        <w:sz w:val="16"/>
      </w:rPr>
      <w:fldChar w:fldCharType="begin"/>
    </w:r>
    <w:r>
      <w:rPr>
        <w:sz w:val="16"/>
      </w:rPr>
      <w:instrText xml:space="preserve"> TITLE  \* MERGEFORMAT </w:instrText>
    </w:r>
    <w:r>
      <w:rPr>
        <w:sz w:val="16"/>
      </w:rPr>
      <w:fldChar w:fldCharType="separate"/>
    </w:r>
    <w:r w:rsidR="0006351C">
      <w:rPr>
        <w:sz w:val="16"/>
      </w:rPr>
      <w:t>55222907.01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C2636" w14:textId="77777777" w:rsidR="00B027C4" w:rsidRDefault="00157CBE">
      <w:pPr>
        <w:spacing w:line="240" w:lineRule="auto"/>
      </w:pPr>
      <w:r>
        <w:separator/>
      </w:r>
    </w:p>
  </w:footnote>
  <w:footnote w:type="continuationSeparator" w:id="0">
    <w:p w14:paraId="41B6C46B" w14:textId="77777777" w:rsidR="00B027C4" w:rsidRDefault="00157C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F79F" w14:textId="77777777" w:rsidR="001C78D2" w:rsidRDefault="001C78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1C6E" w14:textId="77777777" w:rsidR="001C78D2" w:rsidRDefault="001C78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B155" w14:textId="77777777" w:rsidR="001C78D2" w:rsidRDefault="001C78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E173C3D"/>
    <w:multiLevelType w:val="singleLevel"/>
    <w:tmpl w:val="300A38CC"/>
    <w:lvl w:ilvl="0">
      <w:start w:val="1"/>
      <w:numFmt w:val="decimal"/>
      <w:pStyle w:val="Parties"/>
      <w:lvlText w:val="(%1)"/>
      <w:lvlJc w:val="left"/>
      <w:pPr>
        <w:tabs>
          <w:tab w:val="num" w:pos="720"/>
        </w:tabs>
        <w:ind w:left="720" w:hanging="720"/>
      </w:pPr>
      <w:rPr>
        <w:rFonts w:hint="default"/>
        <w:b w:val="0"/>
        <w:i w:val="0"/>
      </w:rPr>
    </w:lvl>
  </w:abstractNum>
  <w:abstractNum w:abstractNumId="2" w15:restartNumberingAfterBreak="0">
    <w:nsid w:val="0F1A19FD"/>
    <w:multiLevelType w:val="singleLevel"/>
    <w:tmpl w:val="3DB265BC"/>
    <w:lvl w:ilvl="0">
      <w:start w:val="1"/>
      <w:numFmt w:val="upperLetter"/>
      <w:pStyle w:val="Recital"/>
      <w:lvlText w:val="%1"/>
      <w:lvlJc w:val="left"/>
      <w:pPr>
        <w:tabs>
          <w:tab w:val="num" w:pos="720"/>
        </w:tabs>
        <w:ind w:left="720" w:hanging="720"/>
      </w:pPr>
      <w:rPr>
        <w:rFonts w:hint="default"/>
        <w:b w:val="0"/>
        <w:i w:val="0"/>
      </w:rPr>
    </w:lvl>
  </w:abstractNum>
  <w:abstractNum w:abstractNumId="3" w15:restartNumberingAfterBreak="0">
    <w:nsid w:val="29A425F6"/>
    <w:multiLevelType w:val="multilevel"/>
    <w:tmpl w:val="B30AF28C"/>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b w:val="0"/>
        <w:i w:val="0"/>
      </w:rPr>
    </w:lvl>
    <w:lvl w:ilvl="3">
      <w:start w:val="1"/>
      <w:numFmt w:val="lowerLetter"/>
      <w:pStyle w:val="Heading4"/>
      <w:lvlText w:val="(%4)"/>
      <w:lvlJc w:val="left"/>
      <w:pPr>
        <w:tabs>
          <w:tab w:val="num" w:pos="1440"/>
        </w:tabs>
        <w:ind w:left="1440" w:hanging="720"/>
      </w:pPr>
      <w:rPr>
        <w:rFonts w:hint="default"/>
      </w:rPr>
    </w:lvl>
    <w:lvl w:ilvl="4">
      <w:start w:val="1"/>
      <w:numFmt w:val="lowerRoman"/>
      <w:pStyle w:val="Heading5"/>
      <w:lvlText w:val="(%5)"/>
      <w:lvlJc w:val="left"/>
      <w:pPr>
        <w:tabs>
          <w:tab w:val="num" w:pos="2160"/>
        </w:tabs>
        <w:ind w:left="2160" w:hanging="720"/>
      </w:pPr>
      <w:rPr>
        <w:rFonts w:hint="default"/>
      </w:rPr>
    </w:lvl>
    <w:lvl w:ilvl="5">
      <w:start w:val="27"/>
      <w:numFmt w:val="lowerLetter"/>
      <w:pStyle w:val="Heading6"/>
      <w:lvlText w:val="(%6)"/>
      <w:lvlJc w:val="left"/>
      <w:pPr>
        <w:tabs>
          <w:tab w:val="num" w:pos="2880"/>
        </w:tabs>
        <w:ind w:left="2880" w:hanging="72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4" w15:restartNumberingAfterBreak="0">
    <w:nsid w:val="2CA62202"/>
    <w:multiLevelType w:val="multilevel"/>
    <w:tmpl w:val="5C660BD2"/>
    <w:lvl w:ilvl="0">
      <w:start w:val="1"/>
      <w:numFmt w:val="decimal"/>
      <w:pStyle w:val="Level1"/>
      <w:lvlText w:val="%1."/>
      <w:lvlJc w:val="left"/>
      <w:pPr>
        <w:tabs>
          <w:tab w:val="num" w:pos="720"/>
        </w:tabs>
        <w:ind w:left="720" w:hanging="720"/>
      </w:pPr>
      <w:rPr>
        <w:rFonts w:ascii="Times New Roman" w:hAnsi="Times New Roman" w:hint="default"/>
        <w:sz w:val="24"/>
      </w:rPr>
    </w:lvl>
    <w:lvl w:ilvl="1">
      <w:start w:val="1"/>
      <w:numFmt w:val="decimal"/>
      <w:pStyle w:val="Level2"/>
      <w:lvlText w:val="%1.%2"/>
      <w:lvlJc w:val="left"/>
      <w:pPr>
        <w:tabs>
          <w:tab w:val="num" w:pos="720"/>
        </w:tabs>
        <w:ind w:left="720" w:hanging="720"/>
      </w:pPr>
    </w:lvl>
    <w:lvl w:ilvl="2">
      <w:start w:val="1"/>
      <w:numFmt w:val="lowerLetter"/>
      <w:pStyle w:val="Level3"/>
      <w:lvlText w:val="(%3)"/>
      <w:lvlJc w:val="left"/>
      <w:pPr>
        <w:tabs>
          <w:tab w:val="num" w:pos="1440"/>
        </w:tabs>
        <w:ind w:left="1440" w:hanging="720"/>
      </w:pPr>
    </w:lvl>
    <w:lvl w:ilvl="3">
      <w:start w:val="1"/>
      <w:numFmt w:val="lowerRoman"/>
      <w:pStyle w:val="Level4"/>
      <w:lvlText w:val="(%4)"/>
      <w:lvlJc w:val="left"/>
      <w:pPr>
        <w:tabs>
          <w:tab w:val="num" w:pos="2347"/>
        </w:tabs>
        <w:ind w:left="2347" w:hanging="907"/>
      </w:pPr>
    </w:lvl>
    <w:lvl w:ilvl="4">
      <w:start w:val="1"/>
      <w:numFmt w:val="decimal"/>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39C91DD8"/>
    <w:multiLevelType w:val="hybridMultilevel"/>
    <w:tmpl w:val="30385336"/>
    <w:lvl w:ilvl="0" w:tplc="3404DE7A">
      <w:start w:val="1"/>
      <w:numFmt w:val="decimal"/>
      <w:lvlText w:val="%1."/>
      <w:lvlJc w:val="left"/>
      <w:pPr>
        <w:ind w:left="720" w:hanging="360"/>
      </w:pPr>
    </w:lvl>
    <w:lvl w:ilvl="1" w:tplc="804091E8" w:tentative="1">
      <w:start w:val="1"/>
      <w:numFmt w:val="lowerLetter"/>
      <w:lvlText w:val="%2."/>
      <w:lvlJc w:val="left"/>
      <w:pPr>
        <w:ind w:left="1440" w:hanging="360"/>
      </w:pPr>
    </w:lvl>
    <w:lvl w:ilvl="2" w:tplc="0EBED2D6" w:tentative="1">
      <w:start w:val="1"/>
      <w:numFmt w:val="lowerRoman"/>
      <w:lvlText w:val="%3."/>
      <w:lvlJc w:val="right"/>
      <w:pPr>
        <w:ind w:left="2160" w:hanging="180"/>
      </w:pPr>
    </w:lvl>
    <w:lvl w:ilvl="3" w:tplc="05CA56AC" w:tentative="1">
      <w:start w:val="1"/>
      <w:numFmt w:val="decimal"/>
      <w:lvlText w:val="%4."/>
      <w:lvlJc w:val="left"/>
      <w:pPr>
        <w:ind w:left="2880" w:hanging="360"/>
      </w:pPr>
    </w:lvl>
    <w:lvl w:ilvl="4" w:tplc="750EFE2E" w:tentative="1">
      <w:start w:val="1"/>
      <w:numFmt w:val="lowerLetter"/>
      <w:lvlText w:val="%5."/>
      <w:lvlJc w:val="left"/>
      <w:pPr>
        <w:ind w:left="3600" w:hanging="360"/>
      </w:pPr>
    </w:lvl>
    <w:lvl w:ilvl="5" w:tplc="F5F2FD50" w:tentative="1">
      <w:start w:val="1"/>
      <w:numFmt w:val="lowerRoman"/>
      <w:lvlText w:val="%6."/>
      <w:lvlJc w:val="right"/>
      <w:pPr>
        <w:ind w:left="4320" w:hanging="180"/>
      </w:pPr>
    </w:lvl>
    <w:lvl w:ilvl="6" w:tplc="9B4EB06A" w:tentative="1">
      <w:start w:val="1"/>
      <w:numFmt w:val="decimal"/>
      <w:lvlText w:val="%7."/>
      <w:lvlJc w:val="left"/>
      <w:pPr>
        <w:ind w:left="5040" w:hanging="360"/>
      </w:pPr>
    </w:lvl>
    <w:lvl w:ilvl="7" w:tplc="7B980350" w:tentative="1">
      <w:start w:val="1"/>
      <w:numFmt w:val="lowerLetter"/>
      <w:lvlText w:val="%8."/>
      <w:lvlJc w:val="left"/>
      <w:pPr>
        <w:ind w:left="5760" w:hanging="360"/>
      </w:pPr>
    </w:lvl>
    <w:lvl w:ilvl="8" w:tplc="50706FBE" w:tentative="1">
      <w:start w:val="1"/>
      <w:numFmt w:val="lowerRoman"/>
      <w:lvlText w:val="%9."/>
      <w:lvlJc w:val="right"/>
      <w:pPr>
        <w:ind w:left="6480" w:hanging="180"/>
      </w:pPr>
    </w:lvl>
  </w:abstractNum>
  <w:abstractNum w:abstractNumId="6" w15:restartNumberingAfterBreak="0">
    <w:nsid w:val="3D745A4A"/>
    <w:multiLevelType w:val="multilevel"/>
    <w:tmpl w:val="4104CA64"/>
    <w:lvl w:ilvl="0">
      <w:start w:val="1"/>
      <w:numFmt w:val="decimal"/>
      <w:pStyle w:val="Schedule"/>
      <w:suff w:val="nothing"/>
      <w:lvlText w:val="Schedule %1"/>
      <w:lvlJc w:val="left"/>
      <w:pPr>
        <w:ind w:left="0" w:firstLine="0"/>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5DB40D3E"/>
    <w:multiLevelType w:val="multilevel"/>
    <w:tmpl w:val="36AE117C"/>
    <w:lvl w:ilvl="0">
      <w:start w:val="1"/>
      <w:numFmt w:val="none"/>
      <w:pStyle w:val="Definition"/>
      <w:suff w:val="nothing"/>
      <w:lvlText w:val="%1"/>
      <w:lvlJc w:val="left"/>
      <w:pPr>
        <w:ind w:left="720" w:firstLine="0"/>
      </w:pPr>
      <w:rPr>
        <w:rFonts w:hint="default"/>
      </w:rPr>
    </w:lvl>
    <w:lvl w:ilvl="1">
      <w:start w:val="1"/>
      <w:numFmt w:val="lowerLetter"/>
      <w:pStyle w:val="Definitiona"/>
      <w:lvlText w:val="(%2)"/>
      <w:lvlJc w:val="left"/>
      <w:pPr>
        <w:tabs>
          <w:tab w:val="num" w:pos="1440"/>
        </w:tabs>
        <w:ind w:left="1440" w:hanging="720"/>
      </w:pPr>
      <w:rPr>
        <w:rFonts w:hint="default"/>
      </w:rPr>
    </w:lvl>
    <w:lvl w:ilvl="2">
      <w:start w:val="1"/>
      <w:numFmt w:val="lowerRoman"/>
      <w:pStyle w:val="Definitioni"/>
      <w:lvlText w:val="(%3)"/>
      <w:lvlJc w:val="left"/>
      <w:pPr>
        <w:tabs>
          <w:tab w:val="num" w:pos="2160"/>
        </w:tabs>
        <w:ind w:left="2160" w:hanging="720"/>
      </w:pPr>
      <w:rPr>
        <w:rFonts w:hint="default"/>
        <w:b w:val="0"/>
        <w:i w:val="0"/>
      </w:rPr>
    </w:lvl>
    <w:lvl w:ilvl="3">
      <w:start w:val="27"/>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27"/>
      <w:numFmt w:val="none"/>
      <w:lvlText w:val=""/>
      <w:lvlJc w:val="left"/>
      <w:pPr>
        <w:tabs>
          <w:tab w:val="num" w:pos="357"/>
        </w:tabs>
        <w:ind w:left="0" w:firstLine="0"/>
      </w:pPr>
      <w:rPr>
        <w:rFonts w:hint="default"/>
      </w:rPr>
    </w:lvl>
    <w:lvl w:ilvl="6">
      <w:start w:val="1"/>
      <w:numFmt w:val="none"/>
      <w:lvlText w:val=""/>
      <w:lvlJc w:val="left"/>
      <w:pPr>
        <w:tabs>
          <w:tab w:val="num" w:pos="357"/>
        </w:tabs>
        <w:ind w:left="1296" w:hanging="1296"/>
      </w:pPr>
      <w:rPr>
        <w:rFonts w:hint="default"/>
      </w:rPr>
    </w:lvl>
    <w:lvl w:ilvl="7">
      <w:start w:val="1"/>
      <w:numFmt w:val="none"/>
      <w:lvlText w:val=""/>
      <w:lvlJc w:val="left"/>
      <w:pPr>
        <w:tabs>
          <w:tab w:val="num" w:pos="357"/>
        </w:tabs>
        <w:ind w:left="0" w:firstLine="0"/>
      </w:pPr>
      <w:rPr>
        <w:rFonts w:hint="default"/>
      </w:rPr>
    </w:lvl>
    <w:lvl w:ilvl="8">
      <w:start w:val="1"/>
      <w:numFmt w:val="none"/>
      <w:lvlText w:val="%1%9"/>
      <w:lvlJc w:val="left"/>
      <w:pPr>
        <w:tabs>
          <w:tab w:val="num" w:pos="357"/>
        </w:tabs>
        <w:ind w:left="0" w:firstLine="0"/>
      </w:pPr>
      <w:rPr>
        <w:rFonts w:hint="default"/>
      </w:rPr>
    </w:lvl>
  </w:abstractNum>
  <w:abstractNum w:abstractNumId="8" w15:restartNumberingAfterBreak="0">
    <w:nsid w:val="666451B5"/>
    <w:multiLevelType w:val="hybridMultilevel"/>
    <w:tmpl w:val="B5D2E00E"/>
    <w:lvl w:ilvl="0" w:tplc="D374BB38">
      <w:start w:val="1"/>
      <w:numFmt w:val="bullet"/>
      <w:lvlText w:val=""/>
      <w:lvlJc w:val="left"/>
      <w:pPr>
        <w:ind w:left="1440" w:hanging="360"/>
      </w:pPr>
      <w:rPr>
        <w:rFonts w:ascii="Symbol" w:hAnsi="Symbol" w:hint="default"/>
      </w:rPr>
    </w:lvl>
    <w:lvl w:ilvl="1" w:tplc="09D22F40" w:tentative="1">
      <w:start w:val="1"/>
      <w:numFmt w:val="bullet"/>
      <w:lvlText w:val="o"/>
      <w:lvlJc w:val="left"/>
      <w:pPr>
        <w:ind w:left="2160" w:hanging="360"/>
      </w:pPr>
      <w:rPr>
        <w:rFonts w:ascii="Courier New" w:hAnsi="Courier New" w:cs="Courier New" w:hint="default"/>
      </w:rPr>
    </w:lvl>
    <w:lvl w:ilvl="2" w:tplc="16EA666C" w:tentative="1">
      <w:start w:val="1"/>
      <w:numFmt w:val="bullet"/>
      <w:lvlText w:val=""/>
      <w:lvlJc w:val="left"/>
      <w:pPr>
        <w:ind w:left="2880" w:hanging="360"/>
      </w:pPr>
      <w:rPr>
        <w:rFonts w:ascii="Wingdings" w:hAnsi="Wingdings" w:hint="default"/>
      </w:rPr>
    </w:lvl>
    <w:lvl w:ilvl="3" w:tplc="D4289210" w:tentative="1">
      <w:start w:val="1"/>
      <w:numFmt w:val="bullet"/>
      <w:lvlText w:val=""/>
      <w:lvlJc w:val="left"/>
      <w:pPr>
        <w:ind w:left="3600" w:hanging="360"/>
      </w:pPr>
      <w:rPr>
        <w:rFonts w:ascii="Symbol" w:hAnsi="Symbol" w:hint="default"/>
      </w:rPr>
    </w:lvl>
    <w:lvl w:ilvl="4" w:tplc="E66ECB88" w:tentative="1">
      <w:start w:val="1"/>
      <w:numFmt w:val="bullet"/>
      <w:lvlText w:val="o"/>
      <w:lvlJc w:val="left"/>
      <w:pPr>
        <w:ind w:left="4320" w:hanging="360"/>
      </w:pPr>
      <w:rPr>
        <w:rFonts w:ascii="Courier New" w:hAnsi="Courier New" w:cs="Courier New" w:hint="default"/>
      </w:rPr>
    </w:lvl>
    <w:lvl w:ilvl="5" w:tplc="C6346296" w:tentative="1">
      <w:start w:val="1"/>
      <w:numFmt w:val="bullet"/>
      <w:lvlText w:val=""/>
      <w:lvlJc w:val="left"/>
      <w:pPr>
        <w:ind w:left="5040" w:hanging="360"/>
      </w:pPr>
      <w:rPr>
        <w:rFonts w:ascii="Wingdings" w:hAnsi="Wingdings" w:hint="default"/>
      </w:rPr>
    </w:lvl>
    <w:lvl w:ilvl="6" w:tplc="6DB05EBA" w:tentative="1">
      <w:start w:val="1"/>
      <w:numFmt w:val="bullet"/>
      <w:lvlText w:val=""/>
      <w:lvlJc w:val="left"/>
      <w:pPr>
        <w:ind w:left="5760" w:hanging="360"/>
      </w:pPr>
      <w:rPr>
        <w:rFonts w:ascii="Symbol" w:hAnsi="Symbol" w:hint="default"/>
      </w:rPr>
    </w:lvl>
    <w:lvl w:ilvl="7" w:tplc="9186245E" w:tentative="1">
      <w:start w:val="1"/>
      <w:numFmt w:val="bullet"/>
      <w:lvlText w:val="o"/>
      <w:lvlJc w:val="left"/>
      <w:pPr>
        <w:ind w:left="6480" w:hanging="360"/>
      </w:pPr>
      <w:rPr>
        <w:rFonts w:ascii="Courier New" w:hAnsi="Courier New" w:cs="Courier New" w:hint="default"/>
      </w:rPr>
    </w:lvl>
    <w:lvl w:ilvl="8" w:tplc="6B8C6E32" w:tentative="1">
      <w:start w:val="1"/>
      <w:numFmt w:val="bullet"/>
      <w:lvlText w:val=""/>
      <w:lvlJc w:val="left"/>
      <w:pPr>
        <w:ind w:left="7200" w:hanging="360"/>
      </w:pPr>
      <w:rPr>
        <w:rFonts w:ascii="Wingdings" w:hAnsi="Wingdings" w:hint="default"/>
      </w:rPr>
    </w:lvl>
  </w:abstractNum>
  <w:abstractNum w:abstractNumId="9" w15:restartNumberingAfterBreak="0">
    <w:nsid w:val="71D30242"/>
    <w:multiLevelType w:val="multilevel"/>
    <w:tmpl w:val="E6060564"/>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024"/>
        </w:tabs>
        <w:ind w:left="2592" w:hanging="1008"/>
      </w:pPr>
    </w:lvl>
    <w:lvl w:ilvl="5">
      <w:start w:val="1"/>
      <w:numFmt w:val="lowerRoman"/>
      <w:lvlText w:val="(%6)"/>
      <w:lvlJc w:val="left"/>
      <w:pPr>
        <w:tabs>
          <w:tab w:val="num" w:pos="3312"/>
        </w:tabs>
        <w:ind w:left="3067" w:hanging="475"/>
      </w:pPr>
    </w:lvl>
    <w:lvl w:ilvl="6">
      <w:start w:val="1"/>
      <w:numFmt w:val="lowerLetter"/>
      <w:lvlText w:val="(%7)"/>
      <w:lvlJc w:val="left"/>
      <w:pPr>
        <w:tabs>
          <w:tab w:val="num" w:pos="3096"/>
        </w:tabs>
        <w:ind w:left="3096" w:hanging="504"/>
      </w:pPr>
      <w:rPr>
        <w:sz w:val="22"/>
      </w:r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48443185">
    <w:abstractNumId w:val="4"/>
  </w:num>
  <w:num w:numId="2" w16cid:durableId="972517773">
    <w:abstractNumId w:val="4"/>
  </w:num>
  <w:num w:numId="3" w16cid:durableId="857541195">
    <w:abstractNumId w:val="4"/>
  </w:num>
  <w:num w:numId="4" w16cid:durableId="2141338536">
    <w:abstractNumId w:val="4"/>
  </w:num>
  <w:num w:numId="5" w16cid:durableId="14312130">
    <w:abstractNumId w:val="1"/>
  </w:num>
  <w:num w:numId="6" w16cid:durableId="1724056979">
    <w:abstractNumId w:val="2"/>
  </w:num>
  <w:num w:numId="7" w16cid:durableId="899941553">
    <w:abstractNumId w:val="6"/>
  </w:num>
  <w:num w:numId="8" w16cid:durableId="485895531">
    <w:abstractNumId w:val="3"/>
  </w:num>
  <w:num w:numId="9" w16cid:durableId="1995445720">
    <w:abstractNumId w:val="9"/>
  </w:num>
  <w:num w:numId="10" w16cid:durableId="472988179">
    <w:abstractNumId w:val="0"/>
  </w:num>
  <w:num w:numId="11" w16cid:durableId="1144657399">
    <w:abstractNumId w:val="7"/>
  </w:num>
  <w:num w:numId="12" w16cid:durableId="229460306">
    <w:abstractNumId w:val="7"/>
  </w:num>
  <w:num w:numId="13" w16cid:durableId="895047007">
    <w:abstractNumId w:val="7"/>
  </w:num>
  <w:num w:numId="14" w16cid:durableId="1878658881">
    <w:abstractNumId w:val="5"/>
  </w:num>
  <w:num w:numId="15" w16cid:durableId="875435244">
    <w:abstractNumId w:val="3"/>
  </w:num>
  <w:num w:numId="16" w16cid:durableId="18687908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ttachedTemplate r:id="rId1"/>
  <w:styleLockTheme/>
  <w:defaultTabStop w:val="720"/>
  <w:drawingGridHorizontalSpacing w:val="100"/>
  <w:drawingGridVerticalSpacing w:val="29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B"/>
    <w:docVar w:name="TMS_OfficeID" w:val="OneFleetPlace"/>
    <w:docVar w:name="TMS_TEMPLATE_ID" w:val="Plain"/>
  </w:docVars>
  <w:rsids>
    <w:rsidRoot w:val="00013374"/>
    <w:rsid w:val="00013374"/>
    <w:rsid w:val="0001644D"/>
    <w:rsid w:val="0006351C"/>
    <w:rsid w:val="000B6BE2"/>
    <w:rsid w:val="000E2928"/>
    <w:rsid w:val="00151D5A"/>
    <w:rsid w:val="00157CBE"/>
    <w:rsid w:val="001C78D2"/>
    <w:rsid w:val="001D3ECD"/>
    <w:rsid w:val="001E106A"/>
    <w:rsid w:val="00213B2A"/>
    <w:rsid w:val="002179E7"/>
    <w:rsid w:val="00391E87"/>
    <w:rsid w:val="003E2DC6"/>
    <w:rsid w:val="003F7806"/>
    <w:rsid w:val="00416236"/>
    <w:rsid w:val="004549DC"/>
    <w:rsid w:val="004C44F0"/>
    <w:rsid w:val="00574EFA"/>
    <w:rsid w:val="006023A2"/>
    <w:rsid w:val="0065391E"/>
    <w:rsid w:val="006B3282"/>
    <w:rsid w:val="006E0D45"/>
    <w:rsid w:val="006E47B1"/>
    <w:rsid w:val="006F1D0B"/>
    <w:rsid w:val="00732871"/>
    <w:rsid w:val="007C421E"/>
    <w:rsid w:val="00822C9E"/>
    <w:rsid w:val="00890993"/>
    <w:rsid w:val="009A0530"/>
    <w:rsid w:val="009C2331"/>
    <w:rsid w:val="00A617BF"/>
    <w:rsid w:val="00AD7FCB"/>
    <w:rsid w:val="00B027C4"/>
    <w:rsid w:val="00BA49CC"/>
    <w:rsid w:val="00C25CE8"/>
    <w:rsid w:val="00C369EB"/>
    <w:rsid w:val="00C81875"/>
    <w:rsid w:val="00CC0E52"/>
    <w:rsid w:val="00CE0DE6"/>
    <w:rsid w:val="00CF34E7"/>
    <w:rsid w:val="00CF4B05"/>
    <w:rsid w:val="00D348F2"/>
    <w:rsid w:val="00D65DB6"/>
    <w:rsid w:val="00DA783B"/>
    <w:rsid w:val="00DD09D7"/>
    <w:rsid w:val="00DE64C5"/>
    <w:rsid w:val="00DF748B"/>
    <w:rsid w:val="00F0776B"/>
    <w:rsid w:val="00F460B0"/>
    <w:rsid w:val="00F56683"/>
    <w:rsid w:val="00FB4EA1"/>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B1B55"/>
  <w15:docId w15:val="{ACEABB53-02DF-4E5A-B2F9-218B1D2C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hAnsi="Arial" w:cs="Arabic Transparent"/>
      <w:szCs w:val="24"/>
      <w:lang w:eastAsia="en-US"/>
    </w:rPr>
  </w:style>
  <w:style w:type="paragraph" w:styleId="Heading1">
    <w:name w:val="heading 1"/>
    <w:basedOn w:val="BodyText"/>
    <w:next w:val="BodyText1"/>
    <w:qFormat/>
    <w:pPr>
      <w:keepNext/>
      <w:numPr>
        <w:numId w:val="8"/>
      </w:numPr>
      <w:spacing w:before="240"/>
      <w:outlineLvl w:val="0"/>
    </w:pPr>
    <w:rPr>
      <w:b/>
      <w:bCs/>
      <w:sz w:val="22"/>
      <w:szCs w:val="26"/>
    </w:rPr>
  </w:style>
  <w:style w:type="paragraph" w:styleId="Heading2">
    <w:name w:val="heading 2"/>
    <w:basedOn w:val="BodyText"/>
    <w:next w:val="BodyText2"/>
    <w:qFormat/>
    <w:pPr>
      <w:numPr>
        <w:ilvl w:val="1"/>
        <w:numId w:val="8"/>
      </w:numPr>
      <w:outlineLvl w:val="1"/>
    </w:pPr>
  </w:style>
  <w:style w:type="paragraph" w:styleId="Heading3">
    <w:name w:val="heading 3"/>
    <w:basedOn w:val="BodyText"/>
    <w:next w:val="BodyText3"/>
    <w:qFormat/>
    <w:pPr>
      <w:numPr>
        <w:ilvl w:val="2"/>
        <w:numId w:val="8"/>
      </w:numPr>
      <w:outlineLvl w:val="2"/>
    </w:pPr>
  </w:style>
  <w:style w:type="paragraph" w:styleId="Heading4">
    <w:name w:val="heading 4"/>
    <w:basedOn w:val="BodyText"/>
    <w:qFormat/>
    <w:pPr>
      <w:numPr>
        <w:ilvl w:val="3"/>
        <w:numId w:val="8"/>
      </w:numPr>
      <w:outlineLvl w:val="3"/>
    </w:pPr>
  </w:style>
  <w:style w:type="paragraph" w:styleId="Heading5">
    <w:name w:val="heading 5"/>
    <w:basedOn w:val="BodyText"/>
    <w:qFormat/>
    <w:pPr>
      <w:numPr>
        <w:ilvl w:val="4"/>
        <w:numId w:val="8"/>
      </w:numPr>
      <w:outlineLvl w:val="4"/>
    </w:pPr>
  </w:style>
  <w:style w:type="paragraph" w:styleId="Heading6">
    <w:name w:val="heading 6"/>
    <w:basedOn w:val="BodyText"/>
    <w:qFormat/>
    <w:pPr>
      <w:numPr>
        <w:ilvl w:val="5"/>
        <w:numId w:val="8"/>
      </w:numPr>
      <w:outlineLvl w:val="5"/>
    </w:pPr>
  </w:style>
  <w:style w:type="paragraph" w:styleId="Heading7">
    <w:name w:val="heading 7"/>
    <w:basedOn w:val="BodyText"/>
    <w:next w:val="BodyText"/>
    <w:link w:val="Heading7Char"/>
    <w:qFormat/>
    <w:pPr>
      <w:outlineLvl w:val="6"/>
    </w:pPr>
    <w:rPr>
      <w:b/>
      <w:sz w:val="28"/>
    </w:rPr>
  </w:style>
  <w:style w:type="paragraph" w:styleId="Heading8">
    <w:name w:val="heading 8"/>
    <w:basedOn w:val="Normal"/>
    <w:next w:val="Normal"/>
    <w:qFormat/>
    <w:pPr>
      <w:spacing w:before="120"/>
      <w:outlineLvl w:val="7"/>
    </w:pPr>
    <w:rPr>
      <w:b/>
      <w:sz w:val="24"/>
    </w:rPr>
  </w:style>
  <w:style w:type="paragraph" w:styleId="Heading9">
    <w:name w:val="heading 9"/>
    <w:basedOn w:val="Normal"/>
    <w:next w:val="Normal"/>
    <w:qFormat/>
    <w:pPr>
      <w:numPr>
        <w:ilvl w:val="8"/>
        <w:numId w:val="9"/>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customStyle="1" w:styleId="BodyText1">
    <w:name w:val="Body Text 1"/>
    <w:basedOn w:val="BodyText"/>
    <w:pPr>
      <w:ind w:left="720"/>
    </w:pPr>
  </w:style>
  <w:style w:type="paragraph" w:styleId="BodyText2">
    <w:name w:val="Body Text 2"/>
    <w:basedOn w:val="BodyText"/>
    <w:pPr>
      <w:ind w:left="720"/>
    </w:pPr>
  </w:style>
  <w:style w:type="paragraph" w:styleId="BodyText3">
    <w:name w:val="Body Text 3"/>
    <w:basedOn w:val="BodyText"/>
    <w:pPr>
      <w:ind w:left="720"/>
    </w:pPr>
  </w:style>
  <w:style w:type="paragraph" w:customStyle="1" w:styleId="Address">
    <w:name w:val="Address"/>
    <w:basedOn w:val="Normal"/>
    <w:rPr>
      <w:b/>
      <w:sz w:val="18"/>
    </w:rPr>
  </w:style>
  <w:style w:type="paragraph" w:customStyle="1" w:styleId="BodyText4">
    <w:name w:val="Body Text 4"/>
    <w:basedOn w:val="BodyText"/>
    <w:pPr>
      <w:ind w:left="1440"/>
    </w:pPr>
  </w:style>
  <w:style w:type="paragraph" w:customStyle="1" w:styleId="BodyText5">
    <w:name w:val="Body Text 5"/>
    <w:basedOn w:val="BodyText"/>
    <w:pPr>
      <w:ind w:left="2160"/>
    </w:pPr>
  </w:style>
  <w:style w:type="paragraph" w:customStyle="1" w:styleId="BodyText6">
    <w:name w:val="Body Text 6"/>
    <w:basedOn w:val="BodyText"/>
    <w:pPr>
      <w:ind w:left="2880"/>
    </w:pPr>
  </w:style>
  <w:style w:type="paragraph" w:styleId="Caption">
    <w:name w:val="caption"/>
    <w:basedOn w:val="Normal"/>
    <w:next w:val="Normal"/>
    <w:qFormat/>
    <w:pPr>
      <w:spacing w:before="120" w:after="120"/>
    </w:pPr>
    <w:rPr>
      <w:b/>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Cover1">
    <w:name w:val="Cover1"/>
    <w:basedOn w:val="Normal"/>
    <w:next w:val="Cover2"/>
    <w:rPr>
      <w:b/>
      <w:sz w:val="22"/>
    </w:rPr>
  </w:style>
  <w:style w:type="paragraph" w:customStyle="1" w:styleId="Cover2">
    <w:name w:val="Cover2"/>
    <w:basedOn w:val="Normal"/>
    <w:next w:val="Cover1"/>
    <w:autoRedefine/>
    <w:pPr>
      <w:spacing w:after="240"/>
    </w:pPr>
    <w:rPr>
      <w:sz w:val="22"/>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pPr>
      <w:tabs>
        <w:tab w:val="left" w:pos="720"/>
      </w:tabs>
    </w:pPr>
    <w:rPr>
      <w:sz w:val="18"/>
    </w:rPr>
  </w:style>
  <w:style w:type="paragraph" w:styleId="EnvelopeAddress">
    <w:name w:val="envelope address"/>
    <w:basedOn w:val="Normal"/>
    <w:semiHidden/>
    <w:pPr>
      <w:framePr w:w="7920" w:h="1980" w:hRule="exact" w:hSpace="180" w:wrap="auto" w:hAnchor="page" w:xAlign="center" w:yAlign="bottom"/>
      <w:ind w:left="2880"/>
    </w:pPr>
    <w:rPr>
      <w:sz w:val="24"/>
    </w:rPr>
  </w:style>
  <w:style w:type="paragraph" w:styleId="EnvelopeReturn">
    <w:name w:val="envelope return"/>
    <w:basedOn w:val="Normal"/>
    <w:semiHidden/>
  </w:style>
  <w:style w:type="character" w:styleId="FollowedHyperlink">
    <w:name w:val="FollowedHyperlink"/>
    <w:basedOn w:val="DefaultParagraphFont"/>
    <w:semiHidden/>
    <w:rPr>
      <w:color w:val="800080"/>
      <w:u w:val="single"/>
    </w:rPr>
  </w:style>
  <w:style w:type="paragraph" w:styleId="Footer">
    <w:name w:val="footer"/>
    <w:basedOn w:val="Normal"/>
    <w:semiHidden/>
    <w:pPr>
      <w:tabs>
        <w:tab w:val="center" w:pos="4536"/>
        <w:tab w:val="right" w:pos="9072"/>
      </w:tabs>
    </w:pPr>
    <w:rPr>
      <w:sz w:val="16"/>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18"/>
    </w:rPr>
  </w:style>
  <w:style w:type="paragraph" w:styleId="Header">
    <w:name w:val="header"/>
    <w:basedOn w:val="Normal"/>
    <w:semiHidden/>
    <w:pPr>
      <w:tabs>
        <w:tab w:val="center" w:pos="4536"/>
        <w:tab w:val="right" w:pos="9072"/>
      </w:tabs>
    </w:pPr>
  </w:style>
  <w:style w:type="character" w:styleId="Hyperlink">
    <w:name w:val="Hyperlink"/>
    <w:basedOn w:val="DefaultParagraphFont"/>
    <w:uiPriority w:val="99"/>
    <w:rPr>
      <w:color w:val="0000FF"/>
      <w:u w:val="single"/>
    </w:rPr>
  </w:style>
  <w:style w:type="paragraph" w:customStyle="1" w:styleId="Leader">
    <w:name w:val="Leader"/>
    <w:basedOn w:val="BodyText"/>
    <w:next w:val="BodyText"/>
    <w:pPr>
      <w:spacing w:before="120"/>
    </w:pPr>
    <w:rPr>
      <w:b/>
      <w:sz w:val="22"/>
    </w:rPr>
  </w:style>
  <w:style w:type="character" w:styleId="LineNumber">
    <w:name w:val="line number"/>
    <w:basedOn w:val="DefaultParagraphFont"/>
    <w:semiHidden/>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customStyle="1" w:styleId="Note">
    <w:name w:val="Note"/>
    <w:basedOn w:val="BodyText"/>
    <w:link w:val="NoteChar"/>
    <w:uiPriority w:val="19"/>
    <w:pPr>
      <w:shd w:val="clear" w:color="auto" w:fill="C5F0FF" w:themeFill="accent2" w:themeFillTint="33"/>
      <w:ind w:left="720"/>
    </w:pPr>
    <w:rPr>
      <w:sz w:val="17"/>
      <w:szCs w:val="17"/>
    </w:rPr>
  </w:style>
  <w:style w:type="character" w:styleId="PageNumber">
    <w:name w:val="page number"/>
    <w:basedOn w:val="DefaultParagraphFont"/>
    <w:semiHidden/>
  </w:style>
  <w:style w:type="paragraph" w:customStyle="1" w:styleId="Parties">
    <w:name w:val="Parties"/>
    <w:basedOn w:val="BodyText"/>
    <w:pPr>
      <w:numPr>
        <w:numId w:val="5"/>
      </w:numPr>
    </w:pPr>
  </w:style>
  <w:style w:type="paragraph" w:styleId="PlainText">
    <w:name w:val="Plain Text"/>
    <w:basedOn w:val="Normal"/>
    <w:semiHidden/>
    <w:rPr>
      <w:rFonts w:ascii="Courier New" w:hAnsi="Courier New"/>
    </w:rPr>
  </w:style>
  <w:style w:type="paragraph" w:customStyle="1" w:styleId="Recital">
    <w:name w:val="Recital"/>
    <w:basedOn w:val="Normal"/>
    <w:pPr>
      <w:numPr>
        <w:numId w:val="6"/>
      </w:numPr>
      <w:spacing w:after="240"/>
    </w:pPr>
  </w:style>
  <w:style w:type="paragraph" w:customStyle="1" w:styleId="Schedule">
    <w:name w:val="Schedule"/>
    <w:basedOn w:val="Normal"/>
    <w:next w:val="BodyText"/>
    <w:pPr>
      <w:numPr>
        <w:numId w:val="7"/>
      </w:numPr>
      <w:spacing w:after="240"/>
    </w:pPr>
    <w:rPr>
      <w:b/>
      <w:sz w:val="28"/>
    </w:rPr>
  </w:style>
  <w:style w:type="character" w:styleId="Strong">
    <w:name w:val="Strong"/>
    <w:basedOn w:val="DefaultParagraphFont"/>
    <w:qFormat/>
    <w:rPr>
      <w:b/>
    </w:rPr>
  </w:style>
  <w:style w:type="paragraph" w:styleId="Subtitle">
    <w:name w:val="Subtitle"/>
    <w:basedOn w:val="Normal"/>
    <w:qFormat/>
    <w:pPr>
      <w:spacing w:after="60"/>
      <w:jc w:val="center"/>
      <w:outlineLvl w:val="1"/>
    </w:pPr>
    <w:rPr>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b/>
      <w:kern w:val="28"/>
      <w:sz w:val="32"/>
    </w:rPr>
  </w:style>
  <w:style w:type="paragraph" w:styleId="TOAHeading">
    <w:name w:val="toa heading"/>
    <w:basedOn w:val="Normal"/>
    <w:next w:val="Normal"/>
    <w:semiHidden/>
    <w:pPr>
      <w:spacing w:before="120"/>
    </w:pPr>
    <w:rPr>
      <w:b/>
      <w:sz w:val="24"/>
    </w:rPr>
  </w:style>
  <w:style w:type="paragraph" w:styleId="TOC1">
    <w:name w:val="toc 1"/>
    <w:basedOn w:val="Normal"/>
    <w:next w:val="Normal"/>
    <w:autoRedefine/>
    <w:uiPriority w:val="39"/>
    <w:pPr>
      <w:keepNext/>
      <w:tabs>
        <w:tab w:val="left" w:pos="720"/>
        <w:tab w:val="right" w:pos="9072"/>
      </w:tabs>
      <w:spacing w:before="240" w:after="60"/>
    </w:pPr>
    <w:rPr>
      <w:b/>
      <w:noProof/>
    </w:rPr>
  </w:style>
  <w:style w:type="paragraph" w:styleId="TOC2">
    <w:name w:val="toc 2"/>
    <w:basedOn w:val="Normal"/>
    <w:next w:val="Normal"/>
    <w:autoRedefine/>
    <w:semiHidden/>
    <w:pPr>
      <w:tabs>
        <w:tab w:val="left" w:pos="720"/>
        <w:tab w:val="right" w:pos="9072"/>
      </w:tabs>
    </w:pPr>
    <w:rPr>
      <w:noProof/>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Level1">
    <w:name w:val="Level 1"/>
    <w:basedOn w:val="Normal"/>
    <w:next w:val="Normal"/>
    <w:pPr>
      <w:numPr>
        <w:numId w:val="1"/>
      </w:numPr>
      <w:spacing w:after="220"/>
      <w:outlineLvl w:val="0"/>
    </w:pPr>
    <w:rPr>
      <w:b/>
    </w:rPr>
  </w:style>
  <w:style w:type="paragraph" w:customStyle="1" w:styleId="Appendix">
    <w:name w:val="Appendix"/>
    <w:basedOn w:val="Normal"/>
    <w:next w:val="BodyText"/>
    <w:pPr>
      <w:numPr>
        <w:numId w:val="10"/>
      </w:numPr>
      <w:spacing w:after="240"/>
    </w:pPr>
    <w:rPr>
      <w:b/>
      <w:sz w:val="28"/>
    </w:rPr>
  </w:style>
  <w:style w:type="paragraph" w:customStyle="1" w:styleId="Level2">
    <w:name w:val="Level 2"/>
    <w:basedOn w:val="Normal"/>
    <w:pPr>
      <w:numPr>
        <w:ilvl w:val="1"/>
        <w:numId w:val="2"/>
      </w:numPr>
      <w:tabs>
        <w:tab w:val="left" w:pos="1440"/>
      </w:tabs>
      <w:spacing w:after="220"/>
      <w:outlineLvl w:val="1"/>
    </w:pPr>
  </w:style>
  <w:style w:type="paragraph" w:customStyle="1" w:styleId="Level3">
    <w:name w:val="Level 3"/>
    <w:basedOn w:val="Normal"/>
    <w:pPr>
      <w:numPr>
        <w:ilvl w:val="2"/>
        <w:numId w:val="3"/>
      </w:numPr>
      <w:spacing w:after="220"/>
      <w:outlineLvl w:val="2"/>
    </w:pPr>
  </w:style>
  <w:style w:type="paragraph" w:customStyle="1" w:styleId="Level4">
    <w:name w:val="Level 4"/>
    <w:basedOn w:val="Normal"/>
    <w:pPr>
      <w:numPr>
        <w:ilvl w:val="3"/>
        <w:numId w:val="4"/>
      </w:numPr>
      <w:spacing w:after="220"/>
      <w:outlineLvl w:val="3"/>
    </w:pPr>
  </w:style>
  <w:style w:type="character" w:customStyle="1" w:styleId="Annotation">
    <w:name w:val="Annotation"/>
    <w:basedOn w:val="DefaultParagraphFont"/>
    <w:rPr>
      <w:b/>
      <w:bCs/>
      <w:i/>
      <w:iCs/>
      <w:bdr w:val="none" w:sz="0" w:space="0" w:color="auto"/>
      <w:shd w:val="clear" w:color="auto" w:fill="CDC6B6"/>
    </w:rPr>
  </w:style>
  <w:style w:type="character" w:customStyle="1" w:styleId="Mandatorytext">
    <w:name w:val="Mandatory text"/>
    <w:basedOn w:val="DefaultParagraphFont"/>
    <w:rPr>
      <w:b/>
      <w:bCs/>
      <w:bdr w:val="none" w:sz="0" w:space="0" w:color="auto"/>
      <w:shd w:val="clear" w:color="auto" w:fill="81E3D0"/>
    </w:rPr>
  </w:style>
  <w:style w:type="paragraph" w:styleId="BodyTextIndent2">
    <w:name w:val="Body Text Indent 2"/>
    <w:basedOn w:val="Normal"/>
    <w:semiHidden/>
    <w:pPr>
      <w:spacing w:after="120" w:line="480" w:lineRule="auto"/>
      <w:ind w:left="283"/>
    </w:pPr>
  </w:style>
  <w:style w:type="paragraph" w:customStyle="1" w:styleId="Definition">
    <w:name w:val="Definition"/>
    <w:basedOn w:val="BodyText"/>
    <w:pPr>
      <w:numPr>
        <w:numId w:val="11"/>
      </w:numPr>
    </w:pPr>
  </w:style>
  <w:style w:type="paragraph" w:customStyle="1" w:styleId="Definitiona">
    <w:name w:val="Definition (a)"/>
    <w:basedOn w:val="BodyText"/>
    <w:pPr>
      <w:numPr>
        <w:ilvl w:val="1"/>
        <w:numId w:val="11"/>
      </w:numPr>
    </w:pPr>
  </w:style>
  <w:style w:type="paragraph" w:customStyle="1" w:styleId="Definitioni">
    <w:name w:val="Definition (i)"/>
    <w:basedOn w:val="BodyText"/>
    <w:pPr>
      <w:numPr>
        <w:ilvl w:val="2"/>
        <w:numId w:val="11"/>
      </w:numPr>
    </w:pPr>
  </w:style>
  <w:style w:type="paragraph" w:customStyle="1" w:styleId="Firm">
    <w:name w:val="Firm"/>
    <w:basedOn w:val="Normal"/>
    <w:rPr>
      <w:sz w:val="14"/>
      <w:szCs w:val="18"/>
    </w:rPr>
  </w:style>
  <w:style w:type="character" w:customStyle="1" w:styleId="NoteChar">
    <w:name w:val="Note Char"/>
    <w:basedOn w:val="DefaultParagraphFont"/>
    <w:link w:val="Note"/>
    <w:uiPriority w:val="19"/>
    <w:rPr>
      <w:rFonts w:ascii="Arial" w:hAnsi="Arial" w:cs="Arabic Transparent"/>
      <w:sz w:val="17"/>
      <w:szCs w:val="17"/>
      <w:shd w:val="clear" w:color="auto" w:fill="C5F0FF" w:themeFill="accent2" w:themeFillTint="33"/>
      <w:lang w:eastAsia="en-US"/>
    </w:rPr>
  </w:style>
  <w:style w:type="character" w:customStyle="1" w:styleId="Heading7Char">
    <w:name w:val="Heading 7 Char"/>
    <w:basedOn w:val="DefaultParagraphFont"/>
    <w:link w:val="Heading7"/>
    <w:rPr>
      <w:rFonts w:ascii="Arial" w:hAnsi="Arial" w:cs="Arabic Transparent"/>
      <w:b/>
      <w:sz w:val="28"/>
      <w:szCs w:val="24"/>
      <w:lang w:eastAsia="en-US"/>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6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hyperlink" Target="http://www.pla.org.uk/" TargetMode="External" Id="rId9" /><Relationship Type="http://schemas.openxmlformats.org/officeDocument/2006/relationships/footer" Target="footer2.xml" Id="rId14" /><Relationship Type="http://schemas.openxmlformats.org/officeDocument/2006/relationships/customXml" Target="/customXML/item3.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ikit\Template%20Management%20System\TMSConfig\Templates\Plain.dotx" TargetMode="External"/></Relationships>
</file>

<file path=word/theme/theme1.xml><?xml version="1.0" encoding="utf-8"?>
<a:theme xmlns:a="http://schemas.openxmlformats.org/drawingml/2006/main" name="Dentons">
  <a:themeElements>
    <a:clrScheme name="Dentons">
      <a:dk1>
        <a:sysClr val="windowText" lastClr="000000"/>
      </a:dk1>
      <a:lt1>
        <a:sysClr val="window" lastClr="FFFFFF"/>
      </a:lt1>
      <a:dk2>
        <a:srgbClr val="565A5C"/>
      </a:dk2>
      <a:lt2>
        <a:srgbClr val="5B1F69"/>
      </a:lt2>
      <a:accent1>
        <a:srgbClr val="6E2D91"/>
      </a:accent1>
      <a:accent2>
        <a:srgbClr val="00A9E0"/>
      </a:accent2>
      <a:accent3>
        <a:srgbClr val="34B233"/>
      </a:accent3>
      <a:accent4>
        <a:srgbClr val="EEAF30"/>
      </a:accent4>
      <a:accent5>
        <a:srgbClr val="D52B1E"/>
      </a:accent5>
      <a:accent6>
        <a:srgbClr val="00A599"/>
      </a:accent6>
      <a:hlink>
        <a:srgbClr val="6E2D91"/>
      </a:hlink>
      <a:folHlink>
        <a:srgbClr val="52216C"/>
      </a:folHlink>
    </a:clrScheme>
    <a:fontScheme name="Denton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 L E G A L ! 2 2 5 8 3 6 9 9 8 . 1 < / d o c u m e n t i d >  
     < s e n d e r i d > R B G N < / s e n d e r i d >  
     < s e n d e r e m a i l > R E B E C C A . C A M P B E L L @ B C L P L A W . C O M < / s e n d e r e m a i l >  
     < l a s t m o d i f i e d > 2 0 2 3 - 1 1 - 0 2 T 1 4 : 2 5 : 0 0 . 0 0 0 0 0 0 0 + 0 0 : 0 0 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 M T ! 5 1 0 2 9 6 8 . 1 < / d o c u m e n t i d >  
     < s e n d e r i d > D G I L B E R T @ M A P L E S T E E S D A L E . C O . U K < / s e n d e r i d >  
     < s e n d e r e m a i l > D G I L B E R T @ M A P L E S T E E S D A L E . C O . U K < / s e n d e r e m a i l >  
     < l a s t m o d i f i e d > 2 0 2 2 - 1 0 - 0 6 T 1 1 : 3 8 : 0 0 . 0 0 0 0 0 0 0 + 0 1 : 0 0 < / l a s t m o d i f i e d >  
     < d a t a b a s e > M T < / d a t a b a s e >  
 < / p r o p e r t i e s > 
</file>

<file path=customXml/itemProps1.xml><?xml version="1.0" encoding="utf-8"?>
<ds:datastoreItem xmlns:ds="http://schemas.openxmlformats.org/officeDocument/2006/customXml" ds:itemID="{A8859249-FEBB-464E-A89D-DD22C6149B43}">
  <ds:schemaRefs>
    <ds:schemaRef ds:uri="http://schemas.openxmlformats.org/officeDocument/2006/bibliography"/>
  </ds:schemaRefs>
</ds:datastoreItem>
</file>

<file path=customXml/itemProps2.xml><?xml version="1.0" encoding="utf-8"?>
<ds:datastoreItem xmlns:ds="http://schemas.openxmlformats.org/officeDocument/2006/customXml" ds:itemID="{0A10D269-6D16-45A9-8B89-E3F98E5D9BF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Plain</Template>
  <TotalTime>0</TotalTime>
  <Pages>3</Pages>
  <Words>800</Words>
  <Characters>3970</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55222907.01</vt:lpstr>
    </vt:vector>
  </TitlesOfParts>
  <Company>Dentons</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55222907.01</dc:title>
  <dc:creator>Dentons</dc:creator>
  <dc:description>EMAIL/55222907.01</dc:description>
  <cp:lastModifiedBy>Rebecca Campbell</cp:lastModifiedBy>
  <cp:revision>17</cp:revision>
  <cp:lastPrinted>2014-12-05T14:55:00Z</cp:lastPrinted>
  <dcterms:created xsi:type="dcterms:W3CDTF">2023-10-25T09:21:00Z</dcterms:created>
  <dcterms:modified xsi:type="dcterms:W3CDTF">2023-11-02T14:25:00Z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Matter">
    <vt:lpwstr>PERSONAL.BJBJ</vt:lpwstr>
  </property>
  <property fmtid="{D5CDD505-2E9C-101B-9397-08002B2CF9AE}" pid="3" name="DocumentNumber">
    <vt:lpwstr>55222907.01</vt:lpwstr>
  </property>
  <property fmtid="{D5CDD505-2E9C-101B-9397-08002B2CF9AE}" pid="4" name="OurRef">
    <vt:lpwstr>EMAIL</vt:lpwstr>
  </property>
  <property fmtid="{D5CDD505-2E9C-101B-9397-08002B2CF9AE}" pid="5" name="SOSDocId">
    <vt:i4>4797026</vt:i4>
  </property>
  <property fmtid="{D5CDD505-2E9C-101B-9397-08002B2CF9AE}" pid="6" name="SOSRevision">
    <vt:i4>1</vt:i4>
  </property>
  <property fmtid="{D5CDD505-2E9C-101B-9397-08002B2CF9AE}" pid="7" name="SOSSeqNo">
    <vt:i4>4799174</vt:i4>
  </property>
  <property fmtid="{D5CDD505-2E9C-101B-9397-08002B2CF9AE}" pid="8" name="Version">
    <vt:lpwstr>2.0</vt:lpwstr>
  </property>
  <property fmtid="{D5CDD505-2E9C-101B-9397-08002B2CF9AE}" pid="9" name="CustomFooter">
    <vt:lpwstr>LEGAL.225836998.1/RBGN</vt:lpwstr>
  </property>
  <property fmtid="{D5CDD505-2E9C-101B-9397-08002B2CF9AE}" pid="10" name="DocIdFormat">
    <vt:lpwstr>$LibraryName$.$DocumentNumber$.$DocumentVersion$/$AuthorInitials$</vt:lpwstr>
  </property>
  <property fmtid="{D5CDD505-2E9C-101B-9397-08002B2CF9AE}" pid="11" name="Keywords">
    <vt:lpwstr>LEGAL.225836998.1/RBGN</vt:lpwstr>
  </property>
  <property fmtid="{D5CDD505-2E9C-101B-9397-08002B2CF9AE}" pid="12" name="LastEdit">
    <vt:lpwstr>25.10.23</vt:lpwstr>
  </property>
  <property fmtid="{D5CDD505-2E9C-101B-9397-08002B2CF9AE}" pid="13" name="VersionCreated">
    <vt:lpwstr>25.10.23</vt:lpwstr>
  </property>
  <property fmtid="{D5CDD505-2E9C-101B-9397-08002B2CF9AE}" pid="14" name="CreateDate">
    <vt:lpwstr>25.10.23</vt:lpwstr>
  </property>
  <property fmtid="{D5CDD505-2E9C-101B-9397-08002B2CF9AE}" pid="15" name="iManageFooter">
    <vt:lpwstr>#225836998v1&lt;LEGAL&gt; - PLA Notice of AGM 2023</vt:lpwstr>
  </property>
</Properties>
</file>